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CB45" w14:textId="77777777" w:rsidR="00733ACD" w:rsidRDefault="0098303B">
      <w:pPr>
        <w:pStyle w:val="Heading3"/>
      </w:pPr>
      <w:r>
        <w:t>ARTICLE V. FIREWORKS</w:t>
      </w:r>
    </w:p>
    <w:p w14:paraId="7BB6DE85" w14:textId="77777777" w:rsidR="00733ACD" w:rsidRDefault="00733ACD">
      <w:pPr>
        <w:spacing w:before="0" w:after="0"/>
        <w:sectPr w:rsidR="00733ACD">
          <w:headerReference w:type="default" r:id="rId7"/>
          <w:footerReference w:type="default" r:id="rId8"/>
          <w:type w:val="continuous"/>
          <w:pgSz w:w="12240" w:h="15840"/>
          <w:pgMar w:top="1440" w:right="1440" w:bottom="1440" w:left="1440" w:header="720" w:footer="720" w:gutter="0"/>
          <w:cols w:space="720"/>
        </w:sectPr>
      </w:pPr>
    </w:p>
    <w:p w14:paraId="318386F5" w14:textId="77777777" w:rsidR="00733ACD" w:rsidRDefault="0098303B">
      <w:pPr>
        <w:pStyle w:val="Section"/>
      </w:pPr>
      <w:r>
        <w:t>Sec. 18-117. Definitions.</w:t>
      </w:r>
    </w:p>
    <w:p w14:paraId="1DDD3B8C" w14:textId="1B8D90E2" w:rsidR="00733ACD" w:rsidRDefault="0098303B">
      <w:pPr>
        <w:pStyle w:val="Paragraph1"/>
      </w:pPr>
      <w:r>
        <w:t>The following words, terms,</w:t>
      </w:r>
      <w:r>
        <w:t xml:space="preserve"> and phrases, when used in this article, shall have the meanings ascribed to them in this section, except where the context clearly indicates a different meaning: </w:t>
      </w:r>
    </w:p>
    <w:p w14:paraId="4B423BD5" w14:textId="77777777" w:rsidR="00733ACD" w:rsidRDefault="0098303B">
      <w:r>
        <w:rPr>
          <w:i/>
        </w:rPr>
        <w:t>Consumer fireworks</w:t>
      </w:r>
      <w:r>
        <w:t xml:space="preserve"> shall mean and include: </w:t>
      </w:r>
    </w:p>
    <w:p w14:paraId="46FE2947" w14:textId="77777777" w:rsidR="00733ACD" w:rsidRDefault="0098303B">
      <w:pPr>
        <w:pStyle w:val="List2"/>
      </w:pPr>
      <w:r>
        <w:t>(1)</w:t>
      </w:r>
      <w:r>
        <w:tab/>
      </w:r>
      <w:r>
        <w:t>Any combustible or explosive composition or any substance or combination of substances, intended to produce visible and/or audible effects by combustion and which is suitable for use by the public that complies with the construction, performance, composition and labeling requirements promulgated by the Consumer Products Safety Commission in 16 CFR or any successor regulation and which complies with the provisions for "consumer fireworks," as defined in the American Pyrotechnics Association (APA) Standard 87</w:t>
      </w:r>
      <w:r>
        <w:t xml:space="preserve">-1, or any successor standard. </w:t>
      </w:r>
    </w:p>
    <w:p w14:paraId="1F826CE6" w14:textId="08ACD3A5" w:rsidR="00733ACD" w:rsidRDefault="0098303B">
      <w:pPr>
        <w:pStyle w:val="List2"/>
      </w:pPr>
      <w:r>
        <w:t>(2)</w:t>
      </w:r>
      <w:r>
        <w:tab/>
        <w:t>The term does not include devices such as "ground and hand-held sparkling devices," "novelties" and "toy caps" in APA Standard 87-1 or any successor standard, the sale, possession,</w:t>
      </w:r>
      <w:r>
        <w:t xml:space="preserve"> and use of which shall be permitted at all times throughout this state. </w:t>
      </w:r>
    </w:p>
    <w:p w14:paraId="699880CE" w14:textId="77777777" w:rsidR="00733ACD" w:rsidRDefault="0098303B">
      <w:r>
        <w:rPr>
          <w:i/>
        </w:rPr>
        <w:t>Display fireworks</w:t>
      </w:r>
      <w:r>
        <w:t xml:space="preserve"> shall mean and include: </w:t>
      </w:r>
    </w:p>
    <w:p w14:paraId="1A924318" w14:textId="3271D615" w:rsidR="00733ACD" w:rsidRDefault="0098303B">
      <w:pPr>
        <w:pStyle w:val="List2"/>
      </w:pPr>
      <w:r>
        <w:t>(1)</w:t>
      </w:r>
      <w:r>
        <w:tab/>
        <w:t>Large fireworks are to</w:t>
      </w:r>
      <w:r>
        <w:t xml:space="preserve"> be used solely by professional pyrotechnicians and designed primarily to produce visible or audible effects by combustion, deflagration,</w:t>
      </w:r>
      <w:r>
        <w:t xml:space="preserve"> or detonation. The term includes, but is not limited to: </w:t>
      </w:r>
    </w:p>
    <w:p w14:paraId="7824A48A" w14:textId="77777777" w:rsidR="00733ACD" w:rsidRDefault="0098303B">
      <w:pPr>
        <w:pStyle w:val="List3"/>
      </w:pPr>
      <w:r>
        <w:t>a.</w:t>
      </w:r>
      <w:r>
        <w:tab/>
        <w:t xml:space="preserve">Salutes that contain more than two grains or 130 milligrams of explosive materials; </w:t>
      </w:r>
    </w:p>
    <w:p w14:paraId="30C94482" w14:textId="0B6491EC" w:rsidR="00733ACD" w:rsidRDefault="0098303B">
      <w:pPr>
        <w:pStyle w:val="List3"/>
      </w:pPr>
      <w:r>
        <w:t>b.</w:t>
      </w:r>
      <w:r>
        <w:tab/>
        <w:t>Aerial shells containing more than sixty</w:t>
      </w:r>
      <w:r>
        <w:t xml:space="preserve"> (60) </w:t>
      </w:r>
      <w:r>
        <w:t xml:space="preserve">grams of pyrotechnic compositions; and </w:t>
      </w:r>
    </w:p>
    <w:p w14:paraId="34560B2A" w14:textId="77777777" w:rsidR="00733ACD" w:rsidRDefault="0098303B">
      <w:pPr>
        <w:pStyle w:val="List3"/>
      </w:pPr>
      <w:r>
        <w:t>c.</w:t>
      </w:r>
      <w:r>
        <w:tab/>
        <w:t xml:space="preserve">Other display pieces that exceed the limits of explosive materials for classification as consumer fireworks and are classified as fireworks UN0333, UN0334 or UN0335 under 49 CFR 172.101 (relating to purpose and use of hazardous materials table). </w:t>
      </w:r>
    </w:p>
    <w:p w14:paraId="63F71F3A" w14:textId="77777777" w:rsidR="00733ACD" w:rsidRDefault="0098303B">
      <w:pPr>
        <w:pStyle w:val="HistoryNote"/>
      </w:pPr>
      <w:r>
        <w:t>(Ord. No. 2016-3, § 1, 4-7-2016; Ord. No. 2019-2, § 1, 9-5-2019)</w:t>
      </w:r>
    </w:p>
    <w:p w14:paraId="1A75CD2A" w14:textId="77777777" w:rsidR="00733ACD" w:rsidRDefault="00733ACD">
      <w:pPr>
        <w:spacing w:before="0" w:after="0"/>
        <w:sectPr w:rsidR="00733ACD">
          <w:headerReference w:type="default" r:id="rId9"/>
          <w:footerReference w:type="default" r:id="rId10"/>
          <w:type w:val="continuous"/>
          <w:pgSz w:w="12240" w:h="15840"/>
          <w:pgMar w:top="1440" w:right="1440" w:bottom="1440" w:left="1440" w:header="720" w:footer="720" w:gutter="0"/>
          <w:cols w:space="720"/>
        </w:sectPr>
      </w:pPr>
    </w:p>
    <w:p w14:paraId="344C769C" w14:textId="77777777" w:rsidR="00733ACD" w:rsidRDefault="0098303B">
      <w:pPr>
        <w:pStyle w:val="Section"/>
      </w:pPr>
      <w:r>
        <w:t>Sec. 18-118. Fireworks prohibited.</w:t>
      </w:r>
    </w:p>
    <w:p w14:paraId="746F1AE8" w14:textId="77777777" w:rsidR="00733ACD" w:rsidRDefault="0098303B">
      <w:pPr>
        <w:pStyle w:val="Paragraph1"/>
      </w:pPr>
      <w:r>
        <w:t xml:space="preserve">It shall be unlawful for any persons, firms or corporations, amusement parks, fair associations or other organizations or groups of individuals, to have or hold public displays of consumer fireworks and display fireworks within the limits of the Township, unless a permit is first granted by the board of supervisors of said Township. </w:t>
      </w:r>
    </w:p>
    <w:p w14:paraId="6568271F" w14:textId="77777777" w:rsidR="00733ACD" w:rsidRDefault="0098303B">
      <w:pPr>
        <w:pStyle w:val="HistoryNote"/>
      </w:pPr>
      <w:r>
        <w:t>(Ord. No. 2016-3, § 2, 4-7-2016)</w:t>
      </w:r>
    </w:p>
    <w:p w14:paraId="67B1BF61" w14:textId="77777777" w:rsidR="00733ACD" w:rsidRDefault="00733ACD">
      <w:pPr>
        <w:spacing w:before="0" w:after="0"/>
        <w:sectPr w:rsidR="00733ACD">
          <w:headerReference w:type="default" r:id="rId11"/>
          <w:footerReference w:type="default" r:id="rId12"/>
          <w:type w:val="continuous"/>
          <w:pgSz w:w="12240" w:h="15840"/>
          <w:pgMar w:top="1440" w:right="1440" w:bottom="1440" w:left="1440" w:header="720" w:footer="720" w:gutter="0"/>
          <w:cols w:space="720"/>
        </w:sectPr>
      </w:pPr>
    </w:p>
    <w:p w14:paraId="2907D464" w14:textId="77777777" w:rsidR="00733ACD" w:rsidRDefault="0098303B">
      <w:pPr>
        <w:pStyle w:val="Section"/>
      </w:pPr>
      <w:r>
        <w:t>Sec. 18-119. Permit required.</w:t>
      </w:r>
    </w:p>
    <w:p w14:paraId="2C6BC63D" w14:textId="77777777" w:rsidR="00733ACD" w:rsidRDefault="0098303B">
      <w:pPr>
        <w:pStyle w:val="Paragraph1"/>
      </w:pPr>
      <w:r>
        <w:t xml:space="preserve">Before a fireworks permit may be issued, the applicant must apply to the building code official for a fireworks display permit required by the Uniform Construction Code (UCC). If the building code official advises in writing that no UCC is required, the application shall be processed in accordance with this article. If a permit is required, the </w:t>
      </w:r>
      <w:r>
        <w:lastRenderedPageBreak/>
        <w:t xml:space="preserve">applicant must present the valid UCC permit before a fireworks permit may be issued under this article. Obtaining a valid UCC permit waives the site inspection requirements in section 18-120. </w:t>
      </w:r>
    </w:p>
    <w:p w14:paraId="3DA0D7B2" w14:textId="77777777" w:rsidR="00733ACD" w:rsidRDefault="0098303B">
      <w:pPr>
        <w:pStyle w:val="HistoryNote"/>
      </w:pPr>
      <w:r>
        <w:t>(Ord. No. 2016-3, § 3, 4-7-2016)</w:t>
      </w:r>
    </w:p>
    <w:p w14:paraId="5E7F90B8" w14:textId="77777777" w:rsidR="00733ACD" w:rsidRDefault="00733ACD">
      <w:pPr>
        <w:spacing w:before="0" w:after="0"/>
        <w:sectPr w:rsidR="00733ACD">
          <w:headerReference w:type="default" r:id="rId13"/>
          <w:footerReference w:type="default" r:id="rId14"/>
          <w:type w:val="continuous"/>
          <w:pgSz w:w="12240" w:h="15840"/>
          <w:pgMar w:top="1440" w:right="1440" w:bottom="1440" w:left="1440" w:header="720" w:footer="720" w:gutter="0"/>
          <w:cols w:space="720"/>
        </w:sectPr>
      </w:pPr>
    </w:p>
    <w:p w14:paraId="5EDFC081" w14:textId="77777777" w:rsidR="00733ACD" w:rsidRDefault="0098303B">
      <w:pPr>
        <w:pStyle w:val="Section"/>
      </w:pPr>
      <w:r>
        <w:t>Sec. 18-120. </w:t>
      </w:r>
      <w:r>
        <w:t>Operation and safety requirements.</w:t>
      </w:r>
    </w:p>
    <w:p w14:paraId="48E8F0A6" w14:textId="654C366B" w:rsidR="00733ACD" w:rsidRDefault="0098303B">
      <w:pPr>
        <w:pStyle w:val="Paragraph1"/>
      </w:pPr>
      <w:r>
        <w:t xml:space="preserve">Every such display, within the limits of the Township, shall be </w:t>
      </w:r>
      <w:proofErr w:type="gramStart"/>
      <w:r>
        <w:t>handled</w:t>
      </w:r>
      <w:proofErr w:type="gramEnd"/>
      <w:r>
        <w:t xml:space="preserve"> by a competent operator, and the display shall be of such character and so located, discharged,</w:t>
      </w:r>
      <w:r>
        <w:t xml:space="preserve"> or fired, after proper inspection and shall not be hazardous to property or endanger any person. </w:t>
      </w:r>
    </w:p>
    <w:p w14:paraId="2B64FDB4" w14:textId="77777777" w:rsidR="00733ACD" w:rsidRDefault="0098303B">
      <w:pPr>
        <w:pStyle w:val="HistoryNote"/>
      </w:pPr>
      <w:r>
        <w:t>(Ord. No. 2016-3, § 4, 4-7-2016)</w:t>
      </w:r>
    </w:p>
    <w:p w14:paraId="5C659D5C" w14:textId="77777777" w:rsidR="00733ACD" w:rsidRDefault="00733ACD">
      <w:pPr>
        <w:spacing w:before="0" w:after="0"/>
        <w:sectPr w:rsidR="00733ACD">
          <w:headerReference w:type="default" r:id="rId15"/>
          <w:footerReference w:type="default" r:id="rId16"/>
          <w:type w:val="continuous"/>
          <w:pgSz w:w="12240" w:h="15840"/>
          <w:pgMar w:top="1440" w:right="1440" w:bottom="1440" w:left="1440" w:header="720" w:footer="720" w:gutter="0"/>
          <w:cols w:space="720"/>
        </w:sectPr>
      </w:pPr>
    </w:p>
    <w:p w14:paraId="4152AA63" w14:textId="77777777" w:rsidR="00733ACD" w:rsidRDefault="0098303B">
      <w:pPr>
        <w:pStyle w:val="Section"/>
      </w:pPr>
      <w:r>
        <w:t>Sec. 18-121. </w:t>
      </w:r>
      <w:r>
        <w:t>Application, fee; proof of insurance.</w:t>
      </w:r>
    </w:p>
    <w:p w14:paraId="1B5F7B3F" w14:textId="77777777" w:rsidR="00733ACD" w:rsidRDefault="0098303B">
      <w:pPr>
        <w:pStyle w:val="Paragraph1"/>
      </w:pPr>
      <w:r>
        <w:t>Application for permits shall be in writing to the Township secretary at least 45 days in advance of the date of display, setting forth the proposed location of the display, the character thereof, name and address of the operator, and the name and address of the owners of the grounds on which the display is to be held, with the consent of such owners in writing attached. All applicants shall pay the Township treasurer the sum of $20.00 before issuance of a permit and provide proof of the required insurance.</w:t>
      </w:r>
      <w:r>
        <w:t xml:space="preserve"> </w:t>
      </w:r>
    </w:p>
    <w:p w14:paraId="3907ED37" w14:textId="77777777" w:rsidR="00733ACD" w:rsidRDefault="0098303B">
      <w:pPr>
        <w:pStyle w:val="HistoryNote"/>
      </w:pPr>
      <w:r>
        <w:t>(Ord. No. 2016-3, § 5, 4-7-2016; Ord. No. 2023-1, § 1, 3-2-2023)</w:t>
      </w:r>
    </w:p>
    <w:p w14:paraId="00241BD8" w14:textId="77777777" w:rsidR="00733ACD" w:rsidRDefault="00733ACD">
      <w:pPr>
        <w:spacing w:before="0" w:after="0"/>
        <w:sectPr w:rsidR="00733ACD">
          <w:headerReference w:type="default" r:id="rId17"/>
          <w:footerReference w:type="default" r:id="rId18"/>
          <w:type w:val="continuous"/>
          <w:pgSz w:w="12240" w:h="15840"/>
          <w:pgMar w:top="1440" w:right="1440" w:bottom="1440" w:left="1440" w:header="720" w:footer="720" w:gutter="0"/>
          <w:cols w:space="720"/>
        </w:sectPr>
      </w:pPr>
    </w:p>
    <w:p w14:paraId="044CDE2D" w14:textId="77777777" w:rsidR="00733ACD" w:rsidRDefault="0098303B">
      <w:pPr>
        <w:pStyle w:val="Section"/>
      </w:pPr>
      <w:r>
        <w:t>Sec. 18-122. Fireworks for agricultural purposes.</w:t>
      </w:r>
    </w:p>
    <w:p w14:paraId="13F41A60" w14:textId="030A20A9" w:rsidR="00733ACD" w:rsidRDefault="0098303B">
      <w:pPr>
        <w:pStyle w:val="Paragraph1"/>
      </w:pPr>
      <w:r>
        <w:t xml:space="preserve">The board of supervisors, under reasonable rules and regulations may grant permits for the use of suitable fireworks for agricultural purposes in connection with the raising of crops and the protection of crops from bird and animal damage. Such permits shall be good for the calendar year issued. After such </w:t>
      </w:r>
      <w:proofErr w:type="gramStart"/>
      <w:r>
        <w:t>permit</w:t>
      </w:r>
      <w:proofErr w:type="gramEnd"/>
      <w:r>
        <w:t xml:space="preserve"> has been granted, sales, possession,</w:t>
      </w:r>
      <w:r>
        <w:t xml:space="preserve"> and use of fireworks of </w:t>
      </w:r>
      <w:proofErr w:type="gramStart"/>
      <w:r>
        <w:t>the</w:t>
      </w:r>
      <w:proofErr w:type="gramEnd"/>
      <w:r>
        <w:t xml:space="preserve"> type and for the purpose mentioned in the permit shall be lawful for that purpose only. </w:t>
      </w:r>
    </w:p>
    <w:p w14:paraId="16A4954D" w14:textId="77777777" w:rsidR="00733ACD" w:rsidRDefault="0098303B">
      <w:pPr>
        <w:pStyle w:val="HistoryNote"/>
      </w:pPr>
      <w:r>
        <w:t>(Ord. No. 2016-3, § 6, 4-7-2016)</w:t>
      </w:r>
    </w:p>
    <w:p w14:paraId="43007603" w14:textId="77777777" w:rsidR="00733ACD" w:rsidRDefault="00733ACD">
      <w:pPr>
        <w:spacing w:before="0" w:after="0"/>
        <w:sectPr w:rsidR="00733ACD">
          <w:headerReference w:type="default" r:id="rId19"/>
          <w:footerReference w:type="default" r:id="rId20"/>
          <w:type w:val="continuous"/>
          <w:pgSz w:w="12240" w:h="15840"/>
          <w:pgMar w:top="1440" w:right="1440" w:bottom="1440" w:left="1440" w:header="720" w:footer="720" w:gutter="0"/>
          <w:cols w:space="720"/>
        </w:sectPr>
      </w:pPr>
    </w:p>
    <w:p w14:paraId="03BC3AC8" w14:textId="77777777" w:rsidR="00733ACD" w:rsidRDefault="0098303B">
      <w:pPr>
        <w:pStyle w:val="Section"/>
      </w:pPr>
      <w:r>
        <w:t>Sec. 18-123. Limitations of permit.</w:t>
      </w:r>
    </w:p>
    <w:p w14:paraId="6727B2D1" w14:textId="77777777" w:rsidR="00733ACD" w:rsidRDefault="0098303B">
      <w:pPr>
        <w:pStyle w:val="Paragraph1"/>
      </w:pPr>
      <w:r>
        <w:t xml:space="preserve">After a permit has been granted by the Township board of supervisors or designee, possession, sale, use and distribution of consumer fireworks and display fireworks for such display shall be lawful for that purpose only. No permit granted shall be transferable. </w:t>
      </w:r>
    </w:p>
    <w:p w14:paraId="7903E38C" w14:textId="77777777" w:rsidR="00733ACD" w:rsidRDefault="0098303B">
      <w:pPr>
        <w:pStyle w:val="HistoryNote"/>
      </w:pPr>
      <w:r>
        <w:t>(Ord. No. 2016-3, § 7, 4-7-2016)</w:t>
      </w:r>
    </w:p>
    <w:p w14:paraId="253D7A15" w14:textId="77777777" w:rsidR="00733ACD" w:rsidRDefault="00733ACD">
      <w:pPr>
        <w:spacing w:before="0" w:after="0"/>
        <w:sectPr w:rsidR="00733ACD">
          <w:headerReference w:type="default" r:id="rId21"/>
          <w:footerReference w:type="default" r:id="rId22"/>
          <w:type w:val="continuous"/>
          <w:pgSz w:w="12240" w:h="15840"/>
          <w:pgMar w:top="1440" w:right="1440" w:bottom="1440" w:left="1440" w:header="720" w:footer="720" w:gutter="0"/>
          <w:cols w:space="720"/>
        </w:sectPr>
      </w:pPr>
    </w:p>
    <w:p w14:paraId="428133CC" w14:textId="77777777" w:rsidR="00733ACD" w:rsidRDefault="0098303B">
      <w:pPr>
        <w:pStyle w:val="Section"/>
      </w:pPr>
      <w:r>
        <w:t>Sec. 18-124. Insurance.</w:t>
      </w:r>
    </w:p>
    <w:p w14:paraId="71ACED7A" w14:textId="77777777" w:rsidR="00733ACD" w:rsidRDefault="0098303B">
      <w:pPr>
        <w:pStyle w:val="Paragraph1"/>
      </w:pPr>
      <w:r>
        <w:t xml:space="preserve">The board of supervisors shall require a permittee to carry insurance in an amount not less than $1,000,000.00 conditioned for the payment of all damages which may be caused to a person or property by reason of the use of display fireworks and arising from an act of the permittee or an agent, an employee or a subcontractor of the permittee. Proof of insurance shall </w:t>
      </w:r>
      <w:proofErr w:type="gramStart"/>
      <w:r>
        <w:t>be filed</w:t>
      </w:r>
      <w:proofErr w:type="gramEnd"/>
      <w:r>
        <w:t xml:space="preserve"> with the Township secretary before any permit for a supervised public display </w:t>
      </w:r>
      <w:proofErr w:type="gramStart"/>
      <w:r>
        <w:t>is delivered</w:t>
      </w:r>
      <w:proofErr w:type="gramEnd"/>
      <w:r>
        <w:t xml:space="preserve">. </w:t>
      </w:r>
    </w:p>
    <w:p w14:paraId="121F4F65" w14:textId="77777777" w:rsidR="00733ACD" w:rsidRDefault="0098303B">
      <w:pPr>
        <w:pStyle w:val="HistoryNote"/>
      </w:pPr>
      <w:r>
        <w:t>(Ord. No. 2016-3, § 8, 4-7-2016; Ord. No. 2023-1, § 1, 3-2-2023)</w:t>
      </w:r>
    </w:p>
    <w:p w14:paraId="563582B9" w14:textId="77777777" w:rsidR="00733ACD" w:rsidRDefault="0098303B">
      <w:pPr>
        <w:pStyle w:val="Hang1"/>
      </w:pPr>
      <w:r>
        <w:lastRenderedPageBreak/>
        <w:t>Editor's note(</w:t>
      </w:r>
      <w:proofErr w:type="gramStart"/>
      <w:r>
        <w:t>s)—</w:t>
      </w:r>
      <w:proofErr w:type="gramEnd"/>
      <w:r>
        <w:t xml:space="preserve">Ord. No. 2023-1, § 1, adopted March 2, 2023, changed the title of § 18-124 from "bond" to "insurance." </w:t>
      </w:r>
    </w:p>
    <w:p w14:paraId="5DE4D36A" w14:textId="77777777" w:rsidR="00733ACD" w:rsidRDefault="00733ACD">
      <w:pPr>
        <w:spacing w:before="0" w:after="0"/>
        <w:sectPr w:rsidR="00733ACD">
          <w:headerReference w:type="default" r:id="rId23"/>
          <w:footerReference w:type="default" r:id="rId24"/>
          <w:type w:val="continuous"/>
          <w:pgSz w:w="12240" w:h="15840"/>
          <w:pgMar w:top="1440" w:right="1440" w:bottom="1440" w:left="1440" w:header="720" w:footer="720" w:gutter="0"/>
          <w:cols w:space="720"/>
        </w:sectPr>
      </w:pPr>
    </w:p>
    <w:p w14:paraId="2E8F6C0A" w14:textId="77777777" w:rsidR="00733ACD" w:rsidRDefault="0098303B">
      <w:pPr>
        <w:pStyle w:val="Section"/>
      </w:pPr>
      <w:r>
        <w:t>Sec. 18-125. Continuance of permit.</w:t>
      </w:r>
    </w:p>
    <w:p w14:paraId="4F309000" w14:textId="36BC5E97" w:rsidR="00733ACD" w:rsidRDefault="0098303B">
      <w:pPr>
        <w:pStyle w:val="Paragraph1"/>
      </w:pPr>
      <w:r>
        <w:t>If by reason of unfavorable weather the display for which a permit has been granted does not take place at the time authorized, the person to whom such permit was issued may apply to the Township board of supervisors within 24 hours, setting forth under oath the fact that such display was not made, the reason, and request for a continuance of such permit for a specifically designated day, no later than one week after the day fixed originally in said permit. Upon receiving such an application</w:t>
      </w:r>
      <w:r>
        <w:t xml:space="preserve"> for a </w:t>
      </w:r>
      <w:proofErr w:type="gramStart"/>
      <w:r>
        <w:t>continuance</w:t>
      </w:r>
      <w:proofErr w:type="gramEnd"/>
      <w:r>
        <w:t xml:space="preserve"> the Township board of supervisors, if they believe the facts stated therein are true, shall extend the provisions of the permit to the day fixed in the application, no later than one week after the original day designated </w:t>
      </w:r>
      <w:proofErr w:type="gramStart"/>
      <w:r>
        <w:t>in</w:t>
      </w:r>
      <w:proofErr w:type="gramEnd"/>
      <w:r>
        <w:t xml:space="preserve"> the permit. Such extension of time shall </w:t>
      </w:r>
      <w:proofErr w:type="gramStart"/>
      <w:r>
        <w:t>be granted</w:t>
      </w:r>
      <w:proofErr w:type="gramEnd"/>
      <w:r>
        <w:t xml:space="preserve"> without the payment of any additional fee and without requiring any bond other than the one given for the original permit. The provisions of the original bond shall extend to and cover all damages which may be caused</w:t>
      </w:r>
      <w:r>
        <w:t xml:space="preserve"> by reason of said display taking place at such extended date in the same manner and to the same extent as if such display had taken place at the date originally fixed in the permit. </w:t>
      </w:r>
    </w:p>
    <w:p w14:paraId="15113E13" w14:textId="77777777" w:rsidR="00733ACD" w:rsidRDefault="0098303B">
      <w:pPr>
        <w:pStyle w:val="HistoryNote"/>
      </w:pPr>
      <w:r>
        <w:t>(Ord. No. 2016-3, § 9, 4-7-2016)</w:t>
      </w:r>
    </w:p>
    <w:p w14:paraId="51870BDC" w14:textId="77777777" w:rsidR="00733ACD" w:rsidRDefault="00733ACD">
      <w:pPr>
        <w:spacing w:before="0" w:after="0"/>
        <w:sectPr w:rsidR="00733ACD">
          <w:headerReference w:type="default" r:id="rId25"/>
          <w:footerReference w:type="default" r:id="rId26"/>
          <w:type w:val="continuous"/>
          <w:pgSz w:w="12240" w:h="15840"/>
          <w:pgMar w:top="1440" w:right="1440" w:bottom="1440" w:left="1440" w:header="720" w:footer="720" w:gutter="0"/>
          <w:cols w:space="720"/>
        </w:sectPr>
      </w:pPr>
    </w:p>
    <w:p w14:paraId="44DED029" w14:textId="77777777" w:rsidR="00733ACD" w:rsidRDefault="0098303B">
      <w:pPr>
        <w:pStyle w:val="Section"/>
      </w:pPr>
      <w:r>
        <w:t>Sec. 18-126. Violation and penalty.</w:t>
      </w:r>
    </w:p>
    <w:p w14:paraId="32E49B8C" w14:textId="08191E1A" w:rsidR="00733ACD" w:rsidRDefault="0098303B">
      <w:pPr>
        <w:pStyle w:val="Paragraph1"/>
      </w:pPr>
      <w:r>
        <w:t>Any person, co-partnership, association,</w:t>
      </w:r>
      <w:r>
        <w:t xml:space="preserve"> or corporation violating the provisions of this article shall be guilty of a summary offense and, upon conviction thereof, shall </w:t>
      </w:r>
      <w:proofErr w:type="gramStart"/>
      <w:r>
        <w:t>be punished</w:t>
      </w:r>
      <w:proofErr w:type="gramEnd"/>
      <w:r>
        <w:t xml:space="preserve"> by a fine not less than $100.00 and not more than $200.00. </w:t>
      </w:r>
    </w:p>
    <w:p w14:paraId="07301DDC" w14:textId="77777777" w:rsidR="00733ACD" w:rsidRDefault="0098303B">
      <w:pPr>
        <w:pStyle w:val="HistoryNote"/>
      </w:pPr>
      <w:r>
        <w:t>(Ord. No. 2016-3, § 10, 4-7-2016)</w:t>
      </w:r>
    </w:p>
    <w:p w14:paraId="5BF625C9" w14:textId="77777777" w:rsidR="00733ACD" w:rsidRDefault="00733ACD">
      <w:pPr>
        <w:spacing w:before="0" w:after="0"/>
        <w:sectPr w:rsidR="00733ACD">
          <w:headerReference w:type="default" r:id="rId27"/>
          <w:footerReference w:type="default" r:id="rId28"/>
          <w:type w:val="continuous"/>
          <w:pgSz w:w="12240" w:h="15840"/>
          <w:pgMar w:top="1440" w:right="1440" w:bottom="1440" w:left="1440" w:header="720" w:footer="720" w:gutter="0"/>
          <w:cols w:space="720"/>
        </w:sectPr>
      </w:pPr>
    </w:p>
    <w:p w14:paraId="0D1477F3" w14:textId="77777777" w:rsidR="00733ACD" w:rsidRDefault="0098303B">
      <w:pPr>
        <w:pStyle w:val="Section"/>
      </w:pPr>
      <w:r>
        <w:t>Sec. 18-127. Consumer fireworks.</w:t>
      </w:r>
    </w:p>
    <w:p w14:paraId="654A5647" w14:textId="77777777" w:rsidR="00733ACD" w:rsidRDefault="0098303B">
      <w:pPr>
        <w:pStyle w:val="List1"/>
      </w:pPr>
      <w:r>
        <w:t>(a)</w:t>
      </w:r>
      <w:r>
        <w:tab/>
        <w:t xml:space="preserve">A person who is at least 18 years of age and meets the requirements of this section may purchase, possess, and use consumer fireworks. </w:t>
      </w:r>
    </w:p>
    <w:p w14:paraId="6FDCDA0D" w14:textId="77777777" w:rsidR="00733ACD" w:rsidRDefault="0098303B">
      <w:pPr>
        <w:pStyle w:val="List1"/>
      </w:pPr>
      <w:r>
        <w:t>(b)</w:t>
      </w:r>
      <w:r>
        <w:tab/>
        <w:t xml:space="preserve">A person under 18 years of age may intentionally ignite or discharge consumer fireworks only when under the direct supervision of a parent, guardian, or responsible adult acting in loco parentis. </w:t>
      </w:r>
    </w:p>
    <w:p w14:paraId="06A61305" w14:textId="30C2889B" w:rsidR="00733ACD" w:rsidRDefault="0098303B">
      <w:pPr>
        <w:pStyle w:val="List1"/>
      </w:pPr>
      <w:r>
        <w:t>(c)</w:t>
      </w:r>
      <w:r>
        <w:tab/>
        <w:t>Prohibitions. A person may not intentionally ignite</w:t>
      </w:r>
      <w:r>
        <w:t xml:space="preserve"> or discharge: </w:t>
      </w:r>
    </w:p>
    <w:p w14:paraId="2C3468AE" w14:textId="2D931A49" w:rsidR="00733ACD" w:rsidRDefault="0098303B">
      <w:pPr>
        <w:pStyle w:val="List2"/>
      </w:pPr>
      <w:r>
        <w:t>(1)</w:t>
      </w:r>
      <w:r>
        <w:tab/>
        <w:t>Consumer fireworks on public or private</w:t>
      </w:r>
      <w:r>
        <w:t xml:space="preserve"> property without the express permission of the property owner. </w:t>
      </w:r>
    </w:p>
    <w:p w14:paraId="71A0A816" w14:textId="77777777" w:rsidR="00733ACD" w:rsidRDefault="0098303B">
      <w:pPr>
        <w:pStyle w:val="List2"/>
      </w:pPr>
      <w:r>
        <w:t>(2)</w:t>
      </w:r>
      <w:r>
        <w:tab/>
        <w:t xml:space="preserve">Consumer fireworks or sparkling devices within, or throw consumer fireworks or sparkling devices from, a motor vehicle or building. </w:t>
      </w:r>
    </w:p>
    <w:p w14:paraId="3B5D3BC5" w14:textId="40CEA53A" w:rsidR="00733ACD" w:rsidRDefault="0098303B">
      <w:pPr>
        <w:pStyle w:val="List2"/>
      </w:pPr>
      <w:r>
        <w:t>(3)</w:t>
      </w:r>
      <w:r>
        <w:tab/>
        <w:t>Consumer</w:t>
      </w:r>
      <w:r>
        <w:t xml:space="preserve"> fireworks or sparkling devices into or at a motor vehicle, building, or another person. </w:t>
      </w:r>
    </w:p>
    <w:p w14:paraId="02CABE13" w14:textId="77777777" w:rsidR="00733ACD" w:rsidRDefault="0098303B">
      <w:pPr>
        <w:pStyle w:val="List2"/>
      </w:pPr>
      <w:r>
        <w:t>(4)</w:t>
      </w:r>
      <w:r>
        <w:tab/>
        <w:t xml:space="preserve">Consumer fireworks or sparkling devices while the person is under the influence of alcohol, a controlled substance, or another drug. </w:t>
      </w:r>
    </w:p>
    <w:p w14:paraId="36EA99A6" w14:textId="77777777" w:rsidR="00733ACD" w:rsidRDefault="0098303B">
      <w:pPr>
        <w:pStyle w:val="List2"/>
      </w:pPr>
      <w:r>
        <w:t>(5)</w:t>
      </w:r>
      <w:r>
        <w:tab/>
        <w:t xml:space="preserve">Consumer fireworks within 150 feet of a building or vehicle. </w:t>
      </w:r>
    </w:p>
    <w:p w14:paraId="6115385E" w14:textId="34D4FEB9" w:rsidR="00733ACD" w:rsidRDefault="0098303B">
      <w:pPr>
        <w:pStyle w:val="List2"/>
      </w:pPr>
      <w:r>
        <w:t>(6)</w:t>
      </w:r>
      <w:r>
        <w:tab/>
        <w:t>No person may use consumer fireworks within 150 feet of an animal housing facility,</w:t>
      </w:r>
      <w:r>
        <w:t xml:space="preserve"> or a fenced area designated to confine livestock owned and managed by another person. If a person uses consumer fireworks at a distance of between 150 to 300 feet from an animal housing facility or a fenced area designated to confine livestock owned and managed by another person, the user of consumer </w:t>
      </w:r>
      <w:r>
        <w:lastRenderedPageBreak/>
        <w:t xml:space="preserve">fireworks shall notify in writing the owner or manager of the livestock at least 72 hours in advance of the use that consumer fireworks will be used in the area. </w:t>
      </w:r>
    </w:p>
    <w:p w14:paraId="06204E6F" w14:textId="77777777" w:rsidR="00733ACD" w:rsidRDefault="0098303B">
      <w:pPr>
        <w:pStyle w:val="List2"/>
      </w:pPr>
      <w:r>
        <w:t>(7)</w:t>
      </w:r>
      <w:r>
        <w:tab/>
        <w:t xml:space="preserve">Consumer fireworks between the hours of 10:00 p.m. and 10:00 a.m. except for specific days whereupon use is prohibited between the hours of 1:00 a.m. and 10:00 a.m. Those days are: </w:t>
      </w:r>
    </w:p>
    <w:p w14:paraId="206DBB76" w14:textId="77777777" w:rsidR="00733ACD" w:rsidRDefault="0098303B">
      <w:pPr>
        <w:pStyle w:val="List3"/>
      </w:pPr>
      <w:r>
        <w:t>a.</w:t>
      </w:r>
      <w:r>
        <w:tab/>
        <w:t xml:space="preserve">July 2, 3 and 4 and December 31 of each year. </w:t>
      </w:r>
    </w:p>
    <w:p w14:paraId="2CBD6E1E" w14:textId="77777777" w:rsidR="00733ACD" w:rsidRDefault="0098303B">
      <w:pPr>
        <w:pStyle w:val="List3"/>
      </w:pPr>
      <w:r>
        <w:t>b.</w:t>
      </w:r>
      <w:r>
        <w:tab/>
        <w:t xml:space="preserve">When July 4 falls on a Tuesday, Wednesday or Thursday, consumer fireworks are authorized for use until 1:00 a.m. and on the immediately preceding and following Fridays and Saturdays. </w:t>
      </w:r>
    </w:p>
    <w:p w14:paraId="7A363CFA" w14:textId="77777777" w:rsidR="00733ACD" w:rsidRDefault="0098303B">
      <w:pPr>
        <w:pStyle w:val="List3"/>
      </w:pPr>
      <w:r>
        <w:t>c.</w:t>
      </w:r>
      <w:r>
        <w:tab/>
        <w:t xml:space="preserve">Memorial Day and Labor Day, including the immediately preceding Saturday and Sunday. </w:t>
      </w:r>
    </w:p>
    <w:p w14:paraId="0DCE38FC" w14:textId="77777777" w:rsidR="00733ACD" w:rsidRDefault="0098303B">
      <w:pPr>
        <w:pStyle w:val="List2"/>
      </w:pPr>
      <w:r>
        <w:t>(8)</w:t>
      </w:r>
      <w:r>
        <w:tab/>
        <w:t xml:space="preserve">Consumer fireworks from any property for more than one hour, measured on a cumulative basis, in any given 24-hour period. </w:t>
      </w:r>
    </w:p>
    <w:p w14:paraId="3B6CE042" w14:textId="77777777" w:rsidR="00733ACD" w:rsidRDefault="0098303B">
      <w:pPr>
        <w:pStyle w:val="HistoryNote"/>
      </w:pPr>
      <w:r>
        <w:t>(Ord. No. 2019-2, § 2, 9-5-2019; Ord. No. 2023-1, §§ 2, 3, 3-2-2023)</w:t>
      </w:r>
    </w:p>
    <w:p w14:paraId="5AE40D1B" w14:textId="77777777" w:rsidR="00733ACD" w:rsidRDefault="00733ACD">
      <w:pPr>
        <w:spacing w:before="0" w:after="0"/>
      </w:pPr>
    </w:p>
    <w:sectPr w:rsidR="00733ACD">
      <w:headerReference w:type="default" r:id="rId29"/>
      <w:footerReference w:type="default" r:id="rId3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DFF9E" w14:textId="77777777" w:rsidR="0098303B" w:rsidRDefault="0098303B">
      <w:pPr>
        <w:spacing w:before="0" w:after="0"/>
      </w:pPr>
      <w:r>
        <w:separator/>
      </w:r>
    </w:p>
  </w:endnote>
  <w:endnote w:type="continuationSeparator" w:id="0">
    <w:p w14:paraId="153335C4" w14:textId="77777777" w:rsidR="0098303B" w:rsidRDefault="009830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BAAD" w14:textId="77777777" w:rsidR="00733ACD" w:rsidRDefault="00733ACD">
    <w:pPr>
      <w:pStyle w:val="FooterCenter"/>
      <w:pBdr>
        <w:bottom w:val="single" w:sz="4" w:space="0" w:color="auto"/>
      </w:pBdr>
    </w:pPr>
  </w:p>
  <w:p w14:paraId="067B462F" w14:textId="77777777" w:rsidR="00733ACD" w:rsidRDefault="0098303B">
    <w:pPr>
      <w:pStyle w:val="FooterLeft"/>
    </w:pPr>
    <w:r>
      <w:t>East Donegal Township, Pennsylvania, Code of Ordinances</w:t>
    </w:r>
    <w:r>
      <w:tab/>
    </w:r>
    <w:r>
      <w:rPr>
        <w:rFonts w:ascii="Consolas" w:eastAsia="Consolas" w:hAnsi="Consolas" w:cs="Consolas"/>
        <w:sz w:val="12"/>
      </w:rPr>
      <w:t xml:space="preserve">   Created: 2025-05-13 14:44:55 [EST]</w:t>
    </w:r>
  </w:p>
  <w:p w14:paraId="4240298E" w14:textId="77777777" w:rsidR="00733ACD" w:rsidRDefault="0098303B">
    <w:pPr>
      <w:pStyle w:val="FooterLeft"/>
    </w:pPr>
    <w:r>
      <w:t>(Supp. No. 5)</w:t>
    </w:r>
  </w:p>
  <w:p w14:paraId="3286F412" w14:textId="77777777" w:rsidR="00733ACD" w:rsidRDefault="0098303B">
    <w:pPr>
      <w:pStyle w:val="FooterCenter"/>
    </w:pPr>
    <w:r>
      <w:cr/>
      <w:t xml:space="preserve">Page </w:t>
    </w:r>
    <w:r>
      <w:fldChar w:fldCharType="begin"/>
    </w:r>
    <w:r>
      <w:instrText>PAGE \* MERGEFORMAT</w:instrText>
    </w:r>
    <w:r>
      <w:fldChar w:fldCharType="separate"/>
    </w:r>
    <w:r>
      <w:rPr>
        <w:noProof/>
      </w:rPr>
      <w:t>1</w:t>
    </w:r>
    <w:r>
      <w:fldChar w:fldCharType="end"/>
    </w:r>
    <w:r>
      <w:t xml:space="preserve"> of </w:t>
    </w:r>
    <w:r>
      <w:fldChar w:fldCharType="begin"/>
    </w:r>
    <w:r>
      <w:instrText>NUMPAGES \* MERGEFORMAT</w:instrText>
    </w:r>
    <w:r>
      <w:fldChar w:fldCharType="separate"/>
    </w:r>
    <w:r>
      <w:rPr>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C126" w14:textId="77777777" w:rsidR="00733ACD" w:rsidRDefault="00733ACD">
    <w:pPr>
      <w:pStyle w:val="FooterCenter"/>
      <w:pBdr>
        <w:bottom w:val="single" w:sz="4" w:space="0" w:color="auto"/>
      </w:pBdr>
    </w:pPr>
  </w:p>
  <w:p w14:paraId="14238C2D" w14:textId="77777777" w:rsidR="00733ACD" w:rsidRDefault="0098303B">
    <w:pPr>
      <w:pStyle w:val="FooterLeft"/>
    </w:pPr>
    <w:r>
      <w:tab/>
    </w:r>
    <w:r>
      <w:rPr>
        <w:rFonts w:ascii="Consolas" w:eastAsia="Consolas" w:hAnsi="Consolas" w:cs="Consolas"/>
        <w:sz w:val="12"/>
      </w:rPr>
      <w:t xml:space="preserve">   Created: 2025-05-13 14:44:55 [EST]</w:t>
    </w:r>
  </w:p>
  <w:p w14:paraId="32C544C2" w14:textId="77777777" w:rsidR="00733ACD" w:rsidRDefault="0098303B">
    <w:pPr>
      <w:pStyle w:val="FooterLeft"/>
    </w:pPr>
    <w:r>
      <w:t>(Supp. No. 5)</w:t>
    </w:r>
  </w:p>
  <w:p w14:paraId="54EB98F9" w14:textId="77777777" w:rsidR="00733ACD" w:rsidRDefault="0098303B">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88EC" w14:textId="77777777" w:rsidR="00733ACD" w:rsidRDefault="00733ACD">
    <w:pPr>
      <w:pStyle w:val="FooterCenter"/>
      <w:pBdr>
        <w:bottom w:val="single" w:sz="4" w:space="0" w:color="auto"/>
      </w:pBdr>
    </w:pPr>
  </w:p>
  <w:p w14:paraId="12CDAB1E" w14:textId="77777777" w:rsidR="00733ACD" w:rsidRDefault="0098303B">
    <w:pPr>
      <w:pStyle w:val="FooterLeft"/>
    </w:pPr>
    <w:r>
      <w:tab/>
    </w:r>
    <w:r>
      <w:rPr>
        <w:rFonts w:ascii="Consolas" w:eastAsia="Consolas" w:hAnsi="Consolas" w:cs="Consolas"/>
        <w:sz w:val="12"/>
      </w:rPr>
      <w:t xml:space="preserve">   Created: 2025-05-13 14:44:55 [EST]</w:t>
    </w:r>
  </w:p>
  <w:p w14:paraId="772A5F28" w14:textId="77777777" w:rsidR="00733ACD" w:rsidRDefault="0098303B">
    <w:pPr>
      <w:pStyle w:val="FooterLeft"/>
    </w:pPr>
    <w:r>
      <w:t>(Supp. No. 5)</w:t>
    </w:r>
  </w:p>
  <w:p w14:paraId="2F9189C1" w14:textId="77777777" w:rsidR="00733ACD" w:rsidRDefault="0098303B">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99B5" w14:textId="77777777" w:rsidR="00733ACD" w:rsidRDefault="00733ACD">
    <w:pPr>
      <w:pStyle w:val="FooterCenter"/>
      <w:pBdr>
        <w:bottom w:val="single" w:sz="4" w:space="0" w:color="auto"/>
      </w:pBdr>
    </w:pPr>
  </w:p>
  <w:p w14:paraId="4A34AA18" w14:textId="77777777" w:rsidR="00733ACD" w:rsidRDefault="0098303B">
    <w:pPr>
      <w:pStyle w:val="FooterLeft"/>
    </w:pPr>
    <w:r>
      <w:tab/>
    </w:r>
    <w:r>
      <w:rPr>
        <w:rFonts w:ascii="Consolas" w:eastAsia="Consolas" w:hAnsi="Consolas" w:cs="Consolas"/>
        <w:sz w:val="12"/>
      </w:rPr>
      <w:t xml:space="preserve">   Created: 2025-05-13 14:44:55 [EST]</w:t>
    </w:r>
  </w:p>
  <w:p w14:paraId="616E366E" w14:textId="77777777" w:rsidR="00733ACD" w:rsidRDefault="0098303B">
    <w:pPr>
      <w:pStyle w:val="FooterLeft"/>
    </w:pPr>
    <w:r>
      <w:t>(Supp. No. 5)</w:t>
    </w:r>
  </w:p>
  <w:p w14:paraId="5C2B0063" w14:textId="7D6AE108" w:rsidR="00733ACD" w:rsidRDefault="0098303B">
    <w:pPr>
      <w:pStyle w:val="FooterCenter"/>
    </w:pPr>
    <w:r>
      <w:cr/>
      <w:t xml:space="preserve">Page </w:t>
    </w:r>
    <w:r>
      <w:fldChar w:fldCharType="begin"/>
    </w:r>
    <w:r>
      <w:instrText>PAGE \* MERGEFORMAT</w:instrText>
    </w:r>
    <w:r>
      <w:fldChar w:fldCharType="separate"/>
    </w:r>
    <w:r>
      <w:rPr>
        <w:noProof/>
      </w:rPr>
      <w:t>4</w:t>
    </w:r>
    <w:r>
      <w:fldChar w:fldCharType="end"/>
    </w:r>
    <w:r>
      <w:t xml:space="preserve"> of </w:t>
    </w:r>
    <w:r>
      <w:fldChar w:fldCharType="begin"/>
    </w:r>
    <w:r>
      <w:instrText>NUMPAGES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EBD7" w14:textId="77777777" w:rsidR="00733ACD" w:rsidRDefault="00733ACD">
    <w:pPr>
      <w:pStyle w:val="FooterCenter"/>
      <w:pBdr>
        <w:bottom w:val="single" w:sz="4" w:space="0" w:color="auto"/>
      </w:pBdr>
    </w:pPr>
  </w:p>
  <w:p w14:paraId="3800530D" w14:textId="77777777" w:rsidR="00733ACD" w:rsidRDefault="0098303B">
    <w:pPr>
      <w:pStyle w:val="FooterLeft"/>
    </w:pPr>
    <w:r>
      <w:tab/>
    </w:r>
    <w:r>
      <w:rPr>
        <w:rFonts w:ascii="Consolas" w:eastAsia="Consolas" w:hAnsi="Consolas" w:cs="Consolas"/>
        <w:sz w:val="12"/>
      </w:rPr>
      <w:t xml:space="preserve">   Created: 2025-05-13 14:44:55 [EST]</w:t>
    </w:r>
  </w:p>
  <w:p w14:paraId="7F7ED92F" w14:textId="77777777" w:rsidR="00733ACD" w:rsidRDefault="0098303B">
    <w:pPr>
      <w:pStyle w:val="FooterLeft"/>
    </w:pPr>
    <w:r>
      <w:t>(Supp. No. 5)</w:t>
    </w:r>
  </w:p>
  <w:p w14:paraId="405EDA82" w14:textId="77777777" w:rsidR="00733ACD" w:rsidRDefault="0098303B">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298C" w14:textId="77777777" w:rsidR="00733ACD" w:rsidRDefault="00733ACD">
    <w:pPr>
      <w:pStyle w:val="FooterCenter"/>
      <w:pBdr>
        <w:bottom w:val="single" w:sz="4" w:space="0" w:color="auto"/>
      </w:pBdr>
    </w:pPr>
  </w:p>
  <w:p w14:paraId="1E08C2FE" w14:textId="77777777" w:rsidR="00733ACD" w:rsidRDefault="0098303B">
    <w:pPr>
      <w:pStyle w:val="FooterLeft"/>
    </w:pPr>
    <w:r>
      <w:tab/>
    </w:r>
    <w:r>
      <w:rPr>
        <w:rFonts w:ascii="Consolas" w:eastAsia="Consolas" w:hAnsi="Consolas" w:cs="Consolas"/>
        <w:sz w:val="12"/>
      </w:rPr>
      <w:t xml:space="preserve">   Created: 2025-05-13 14:44:55 [EST]</w:t>
    </w:r>
  </w:p>
  <w:p w14:paraId="512D49A9" w14:textId="77777777" w:rsidR="00733ACD" w:rsidRDefault="0098303B">
    <w:pPr>
      <w:pStyle w:val="FooterLeft"/>
    </w:pPr>
    <w:r>
      <w:t>(Supp. No. 5)</w:t>
    </w:r>
  </w:p>
  <w:p w14:paraId="516FCBDC" w14:textId="77777777" w:rsidR="00733ACD" w:rsidRDefault="0098303B">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688D" w14:textId="77777777" w:rsidR="00733ACD" w:rsidRDefault="00733ACD">
    <w:pPr>
      <w:pStyle w:val="FooterCenter"/>
      <w:pBdr>
        <w:bottom w:val="single" w:sz="4" w:space="0" w:color="auto"/>
      </w:pBdr>
    </w:pPr>
  </w:p>
  <w:p w14:paraId="3770E4EE" w14:textId="77777777" w:rsidR="00733ACD" w:rsidRDefault="0098303B">
    <w:pPr>
      <w:pStyle w:val="FooterLeft"/>
    </w:pPr>
    <w:r>
      <w:tab/>
    </w:r>
    <w:r>
      <w:rPr>
        <w:rFonts w:ascii="Consolas" w:eastAsia="Consolas" w:hAnsi="Consolas" w:cs="Consolas"/>
        <w:sz w:val="12"/>
      </w:rPr>
      <w:t xml:space="preserve">   Created: 2025-05-13 14:44:55 [EST]</w:t>
    </w:r>
  </w:p>
  <w:p w14:paraId="010B5409" w14:textId="77777777" w:rsidR="00733ACD" w:rsidRDefault="0098303B">
    <w:pPr>
      <w:pStyle w:val="FooterLeft"/>
    </w:pPr>
    <w:r>
      <w:t>(Supp. No. 5)</w:t>
    </w:r>
  </w:p>
  <w:p w14:paraId="2AA37B05" w14:textId="77777777" w:rsidR="00733ACD" w:rsidRDefault="0098303B">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r>
      <w:fldChar w:fldCharType="begin"/>
    </w:r>
    <w:r>
      <w:instrText>NUMPAGES \* MERGEFORMAT</w:instrText>
    </w:r>
    <w:r>
      <w:fldChar w:fldCharType="separate"/>
    </w:r>
    <w:r>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BB1B" w14:textId="77777777" w:rsidR="00733ACD" w:rsidRDefault="00733ACD">
    <w:pPr>
      <w:pStyle w:val="FooterCenter"/>
      <w:pBdr>
        <w:bottom w:val="single" w:sz="4" w:space="0" w:color="auto"/>
      </w:pBdr>
    </w:pPr>
  </w:p>
  <w:p w14:paraId="703AD937" w14:textId="77777777" w:rsidR="00733ACD" w:rsidRDefault="0098303B">
    <w:pPr>
      <w:pStyle w:val="FooterLeft"/>
    </w:pPr>
    <w:r>
      <w:tab/>
    </w:r>
    <w:r>
      <w:rPr>
        <w:rFonts w:ascii="Consolas" w:eastAsia="Consolas" w:hAnsi="Consolas" w:cs="Consolas"/>
        <w:sz w:val="12"/>
      </w:rPr>
      <w:t xml:space="preserve">   Created: 2025-05-13 14:44:55 [EST]</w:t>
    </w:r>
  </w:p>
  <w:p w14:paraId="1CAC0E17" w14:textId="77777777" w:rsidR="00733ACD" w:rsidRDefault="0098303B">
    <w:pPr>
      <w:pStyle w:val="FooterLeft"/>
    </w:pPr>
    <w:r>
      <w:t>(Supp. No. 5)</w:t>
    </w:r>
  </w:p>
  <w:p w14:paraId="0FA54C9E" w14:textId="77777777" w:rsidR="00733ACD" w:rsidRDefault="0098303B">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503D" w14:textId="77777777" w:rsidR="00733ACD" w:rsidRDefault="00733ACD">
    <w:pPr>
      <w:pStyle w:val="FooterCenter"/>
      <w:pBdr>
        <w:bottom w:val="single" w:sz="4" w:space="0" w:color="auto"/>
      </w:pBdr>
    </w:pPr>
  </w:p>
  <w:p w14:paraId="776412A4" w14:textId="77777777" w:rsidR="00733ACD" w:rsidRDefault="0098303B">
    <w:pPr>
      <w:pStyle w:val="FooterLeft"/>
    </w:pPr>
    <w:r>
      <w:tab/>
    </w:r>
    <w:r>
      <w:rPr>
        <w:rFonts w:ascii="Consolas" w:eastAsia="Consolas" w:hAnsi="Consolas" w:cs="Consolas"/>
        <w:sz w:val="12"/>
      </w:rPr>
      <w:t xml:space="preserve">   Created: 2025-05-13 14:44:55 [EST]</w:t>
    </w:r>
  </w:p>
  <w:p w14:paraId="552C1FA7" w14:textId="77777777" w:rsidR="00733ACD" w:rsidRDefault="0098303B">
    <w:pPr>
      <w:pStyle w:val="FooterLeft"/>
    </w:pPr>
    <w:r>
      <w:t>(Supp. No. 5)</w:t>
    </w:r>
  </w:p>
  <w:p w14:paraId="18C73019" w14:textId="77777777" w:rsidR="00733ACD" w:rsidRDefault="0098303B">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34B7" w14:textId="77777777" w:rsidR="00733ACD" w:rsidRDefault="00733ACD">
    <w:pPr>
      <w:pStyle w:val="FooterCenter"/>
      <w:pBdr>
        <w:bottom w:val="single" w:sz="4" w:space="0" w:color="auto"/>
      </w:pBdr>
    </w:pPr>
  </w:p>
  <w:p w14:paraId="344A19C3" w14:textId="77777777" w:rsidR="00733ACD" w:rsidRDefault="0098303B">
    <w:pPr>
      <w:pStyle w:val="FooterLeft"/>
    </w:pPr>
    <w:r>
      <w:tab/>
    </w:r>
    <w:r>
      <w:rPr>
        <w:rFonts w:ascii="Consolas" w:eastAsia="Consolas" w:hAnsi="Consolas" w:cs="Consolas"/>
        <w:sz w:val="12"/>
      </w:rPr>
      <w:t xml:space="preserve">   Created: 2025-05-13 14:44:55 [EST]</w:t>
    </w:r>
  </w:p>
  <w:p w14:paraId="19CB1A0B" w14:textId="77777777" w:rsidR="00733ACD" w:rsidRDefault="0098303B">
    <w:pPr>
      <w:pStyle w:val="FooterLeft"/>
    </w:pPr>
    <w:r>
      <w:t>(Supp. No. 5)</w:t>
    </w:r>
  </w:p>
  <w:p w14:paraId="1FB2E76C" w14:textId="77777777" w:rsidR="00733ACD" w:rsidRDefault="0098303B">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AC21" w14:textId="77777777" w:rsidR="00733ACD" w:rsidRDefault="00733ACD">
    <w:pPr>
      <w:pStyle w:val="FooterCenter"/>
      <w:pBdr>
        <w:bottom w:val="single" w:sz="4" w:space="0" w:color="auto"/>
      </w:pBdr>
    </w:pPr>
  </w:p>
  <w:p w14:paraId="00B430AE" w14:textId="77777777" w:rsidR="00733ACD" w:rsidRDefault="0098303B">
    <w:pPr>
      <w:pStyle w:val="FooterLeft"/>
    </w:pPr>
    <w:r>
      <w:tab/>
    </w:r>
    <w:r>
      <w:rPr>
        <w:rFonts w:ascii="Consolas" w:eastAsia="Consolas" w:hAnsi="Consolas" w:cs="Consolas"/>
        <w:sz w:val="12"/>
      </w:rPr>
      <w:t xml:space="preserve">   Created: 2025-05-13 14:44:55 [EST]</w:t>
    </w:r>
  </w:p>
  <w:p w14:paraId="1BBC29A7" w14:textId="77777777" w:rsidR="00733ACD" w:rsidRDefault="0098303B">
    <w:pPr>
      <w:pStyle w:val="FooterLeft"/>
    </w:pPr>
    <w:r>
      <w:t>(Supp. No. 5)</w:t>
    </w:r>
  </w:p>
  <w:p w14:paraId="1C96A61E" w14:textId="77777777" w:rsidR="00733ACD" w:rsidRDefault="0098303B">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C9C2" w14:textId="77777777" w:rsidR="00733ACD" w:rsidRDefault="00733ACD">
    <w:pPr>
      <w:pStyle w:val="FooterCenter"/>
      <w:pBdr>
        <w:bottom w:val="single" w:sz="4" w:space="0" w:color="auto"/>
      </w:pBdr>
    </w:pPr>
  </w:p>
  <w:p w14:paraId="63B6DF8E" w14:textId="77777777" w:rsidR="00733ACD" w:rsidRDefault="0098303B">
    <w:pPr>
      <w:pStyle w:val="FooterLeft"/>
    </w:pPr>
    <w:r>
      <w:tab/>
    </w:r>
    <w:r>
      <w:rPr>
        <w:rFonts w:ascii="Consolas" w:eastAsia="Consolas" w:hAnsi="Consolas" w:cs="Consolas"/>
        <w:sz w:val="12"/>
      </w:rPr>
      <w:t xml:space="preserve">   Created: 2025-05-13 14:44:55 [EST]</w:t>
    </w:r>
  </w:p>
  <w:p w14:paraId="79AB40BF" w14:textId="77777777" w:rsidR="00733ACD" w:rsidRDefault="0098303B">
    <w:pPr>
      <w:pStyle w:val="FooterLeft"/>
    </w:pPr>
    <w:r>
      <w:t>(Supp. No. 5)</w:t>
    </w:r>
  </w:p>
  <w:p w14:paraId="39DFCA63" w14:textId="6086D16A" w:rsidR="00733ACD" w:rsidRDefault="0098303B">
    <w:pPr>
      <w:pStyle w:val="FooterCenter"/>
    </w:pPr>
    <w:r>
      <w:cr/>
      <w:t xml:space="preserve">Page </w:t>
    </w:r>
    <w:r>
      <w:fldChar w:fldCharType="begin"/>
    </w:r>
    <w:r>
      <w:instrText>PAGE \* MERGEFORMAT</w:instrText>
    </w:r>
    <w:r>
      <w:fldChar w:fldCharType="separate"/>
    </w:r>
    <w:r>
      <w:rPr>
        <w:noProof/>
      </w:rPr>
      <w:t>3</w:t>
    </w:r>
    <w:r>
      <w:fldChar w:fldCharType="end"/>
    </w:r>
    <w:r>
      <w:t xml:space="preserve"> of </w:t>
    </w:r>
    <w:r>
      <w:fldChar w:fldCharType="begin"/>
    </w:r>
    <w:r>
      <w:instrText>NUMPAGES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055A" w14:textId="77777777" w:rsidR="0098303B" w:rsidRDefault="0098303B">
      <w:pPr>
        <w:spacing w:before="0" w:after="0"/>
      </w:pPr>
      <w:r>
        <w:separator/>
      </w:r>
    </w:p>
  </w:footnote>
  <w:footnote w:type="continuationSeparator" w:id="0">
    <w:p w14:paraId="1119E1C9" w14:textId="77777777" w:rsidR="0098303B" w:rsidRDefault="009830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BA09" w14:textId="77777777" w:rsidR="00733ACD" w:rsidRDefault="0098303B">
    <w:pPr>
      <w:pStyle w:val="HeaderCenter"/>
    </w:pPr>
    <w:r>
      <w:t>- CODE OF ORDINANCES</w:t>
    </w:r>
    <w:r>
      <w:br/>
      <w:t>Chapter 18 - HEALTH AND SAFETY</w:t>
    </w:r>
    <w:r>
      <w:br/>
      <w:t>ARTICLE V. FIREWORKS</w:t>
    </w:r>
    <w:r>
      <w:br/>
    </w:r>
  </w:p>
  <w:p w14:paraId="1BD6CB68" w14:textId="77777777" w:rsidR="00733ACD" w:rsidRDefault="00733ACD">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865F" w14:textId="77777777" w:rsidR="00733ACD" w:rsidRDefault="00733ACD">
    <w:pPr>
      <w:pStyle w:val="HeaderCenter"/>
    </w:pPr>
  </w:p>
  <w:p w14:paraId="1652E82B" w14:textId="77777777" w:rsidR="00733ACD" w:rsidRDefault="00733ACD">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BB02F" w14:textId="77777777" w:rsidR="00733ACD" w:rsidRDefault="00733ACD">
    <w:pPr>
      <w:pStyle w:val="HeaderCenter"/>
    </w:pPr>
  </w:p>
  <w:p w14:paraId="3F92F163" w14:textId="77777777" w:rsidR="00733ACD" w:rsidRDefault="00733ACD">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3787" w14:textId="77777777" w:rsidR="00733ACD" w:rsidRDefault="00733ACD">
    <w:pPr>
      <w:pStyle w:val="HeaderCenter"/>
    </w:pPr>
  </w:p>
  <w:p w14:paraId="6CC5FDE6" w14:textId="77777777" w:rsidR="00733ACD" w:rsidRDefault="00733ACD">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BA3F" w14:textId="77777777" w:rsidR="00733ACD" w:rsidRDefault="00733ACD">
    <w:pPr>
      <w:pStyle w:val="HeaderCenter"/>
    </w:pPr>
  </w:p>
  <w:p w14:paraId="0FA3C20E" w14:textId="77777777" w:rsidR="00733ACD" w:rsidRDefault="00733ACD">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F5C7" w14:textId="77777777" w:rsidR="00733ACD" w:rsidRDefault="00733ACD">
    <w:pPr>
      <w:pStyle w:val="HeaderCenter"/>
    </w:pPr>
  </w:p>
  <w:p w14:paraId="445CC928" w14:textId="77777777" w:rsidR="00733ACD" w:rsidRDefault="00733ACD">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4097" w14:textId="77777777" w:rsidR="00733ACD" w:rsidRDefault="00733ACD">
    <w:pPr>
      <w:pStyle w:val="HeaderCenter"/>
    </w:pPr>
  </w:p>
  <w:p w14:paraId="5001BC1E" w14:textId="77777777" w:rsidR="00733ACD" w:rsidRDefault="00733ACD">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4D0C" w14:textId="77777777" w:rsidR="00733ACD" w:rsidRDefault="00733ACD">
    <w:pPr>
      <w:pStyle w:val="HeaderCenter"/>
    </w:pPr>
  </w:p>
  <w:p w14:paraId="7B27A8B6" w14:textId="77777777" w:rsidR="00733ACD" w:rsidRDefault="00733ACD">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6F9E" w14:textId="77777777" w:rsidR="00733ACD" w:rsidRDefault="00733ACD">
    <w:pPr>
      <w:pStyle w:val="HeaderCenter"/>
    </w:pPr>
  </w:p>
  <w:p w14:paraId="6A7AFC2D" w14:textId="77777777" w:rsidR="00733ACD" w:rsidRDefault="00733ACD">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E594" w14:textId="77777777" w:rsidR="00733ACD" w:rsidRDefault="00733ACD">
    <w:pPr>
      <w:pStyle w:val="HeaderCenter"/>
    </w:pPr>
  </w:p>
  <w:p w14:paraId="6C091F34" w14:textId="77777777" w:rsidR="00733ACD" w:rsidRDefault="00733ACD">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ED19" w14:textId="77777777" w:rsidR="00733ACD" w:rsidRDefault="00733ACD">
    <w:pPr>
      <w:pStyle w:val="HeaderCenter"/>
    </w:pPr>
  </w:p>
  <w:p w14:paraId="528D9898" w14:textId="77777777" w:rsidR="00733ACD" w:rsidRDefault="00733ACD">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85E9" w14:textId="77777777" w:rsidR="00733ACD" w:rsidRDefault="00733ACD">
    <w:pPr>
      <w:pStyle w:val="HeaderCenter"/>
    </w:pPr>
  </w:p>
  <w:p w14:paraId="4AE3E05C" w14:textId="77777777" w:rsidR="00733ACD" w:rsidRDefault="00733ACD">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1050528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B6E2B36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09569EAC"/>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C126C9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A276189E"/>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5410414A"/>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6D142E0C"/>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6C94E73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309400D4"/>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3B26E3"/>
    <w:multiLevelType w:val="multilevel"/>
    <w:tmpl w:val="59988C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9D43D5A"/>
    <w:multiLevelType w:val="multilevel"/>
    <w:tmpl w:val="56D6C3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0F57FDE8"/>
    <w:multiLevelType w:val="multilevel"/>
    <w:tmpl w:val="D52A654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197F5B43"/>
    <w:multiLevelType w:val="multilevel"/>
    <w:tmpl w:val="8D101F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1F291D5A"/>
    <w:multiLevelType w:val="multilevel"/>
    <w:tmpl w:val="59B28D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3C7DEEB5"/>
    <w:multiLevelType w:val="multilevel"/>
    <w:tmpl w:val="DA941F7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3E2B44AA"/>
    <w:multiLevelType w:val="multilevel"/>
    <w:tmpl w:val="D136BCC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45C2A52B"/>
    <w:multiLevelType w:val="multilevel"/>
    <w:tmpl w:val="54D85E1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4CD0094B"/>
    <w:multiLevelType w:val="multilevel"/>
    <w:tmpl w:val="1396A9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638F1B82"/>
    <w:multiLevelType w:val="multilevel"/>
    <w:tmpl w:val="DDDE08E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7EEF8896"/>
    <w:multiLevelType w:val="multilevel"/>
    <w:tmpl w:val="B88A03C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7F8FD52C"/>
    <w:multiLevelType w:val="multilevel"/>
    <w:tmpl w:val="CF4661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536771553">
    <w:abstractNumId w:val="8"/>
  </w:num>
  <w:num w:numId="2" w16cid:durableId="1212037398">
    <w:abstractNumId w:val="7"/>
  </w:num>
  <w:num w:numId="3" w16cid:durableId="573861597">
    <w:abstractNumId w:val="6"/>
  </w:num>
  <w:num w:numId="4" w16cid:durableId="1696888095">
    <w:abstractNumId w:val="5"/>
  </w:num>
  <w:num w:numId="5" w16cid:durableId="230887785">
    <w:abstractNumId w:val="4"/>
  </w:num>
  <w:num w:numId="6" w16cid:durableId="1224023966">
    <w:abstractNumId w:val="3"/>
  </w:num>
  <w:num w:numId="7" w16cid:durableId="244458277">
    <w:abstractNumId w:val="2"/>
  </w:num>
  <w:num w:numId="8" w16cid:durableId="1964922367">
    <w:abstractNumId w:val="1"/>
  </w:num>
  <w:num w:numId="9" w16cid:durableId="391581634">
    <w:abstractNumId w:val="0"/>
  </w:num>
  <w:num w:numId="10" w16cid:durableId="449203027">
    <w:abstractNumId w:val="15"/>
  </w:num>
  <w:num w:numId="11" w16cid:durableId="1081609242">
    <w:abstractNumId w:val="9"/>
  </w:num>
  <w:num w:numId="12" w16cid:durableId="268243854">
    <w:abstractNumId w:val="16"/>
  </w:num>
  <w:num w:numId="13" w16cid:durableId="477963124">
    <w:abstractNumId w:val="17"/>
  </w:num>
  <w:num w:numId="14" w16cid:durableId="1698852759">
    <w:abstractNumId w:val="10"/>
  </w:num>
  <w:num w:numId="15" w16cid:durableId="1360812677">
    <w:abstractNumId w:val="14"/>
  </w:num>
  <w:num w:numId="16" w16cid:durableId="1852721913">
    <w:abstractNumId w:val="20"/>
  </w:num>
  <w:num w:numId="17" w16cid:durableId="516311986">
    <w:abstractNumId w:val="12"/>
  </w:num>
  <w:num w:numId="18" w16cid:durableId="1604919273">
    <w:abstractNumId w:val="11"/>
  </w:num>
  <w:num w:numId="19" w16cid:durableId="296687300">
    <w:abstractNumId w:val="13"/>
  </w:num>
  <w:num w:numId="20" w16cid:durableId="891775137">
    <w:abstractNumId w:val="18"/>
  </w:num>
  <w:num w:numId="21" w16cid:durableId="15285228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CD"/>
    <w:rsid w:val="002F7637"/>
    <w:rsid w:val="00733ACD"/>
    <w:rsid w:val="0098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09ED"/>
  <w15:docId w15:val="{361A1D35-3FF5-454F-8B00-0E533F7E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9e554a37-7dd2-48ed-a215-af58ea5b7149">
    <w:name w:val="Normal Table_9e554a37-7dd2-48ed-a215-af58ea5b7149"/>
    <w:uiPriority w:val="99"/>
    <w:semiHidden/>
    <w:unhideWhenUsed/>
    <w:tblPr>
      <w:tblInd w:w="0" w:type="dxa"/>
      <w:tblCellMar>
        <w:top w:w="0" w:type="dxa"/>
        <w:left w:w="108" w:type="dxa"/>
        <w:bottom w:w="0" w:type="dxa"/>
        <w:right w:w="108" w:type="dxa"/>
      </w:tblCellMar>
    </w:tblPr>
  </w:style>
  <w:style w:type="table" w:styleId="TableGrid">
    <w:name w:val="Table Grid"/>
    <w:basedOn w:val="NormalTable9e554a37-7dd2-48ed-a215-af58ea5b7149"/>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0121f69e-91c1-49e6-b450-da3e8463bb32">
    <w:name w:val="Normal Table_0121f69e-91c1-49e6-b450-da3e8463bb32"/>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0121f69e-91c1-49e6-b450-da3e8463bb3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7c41c99d-4791-4e6a-88eb-7e953befbf39">
    <w:name w:val="Normal Table_7c41c99d-4791-4e6a-88eb-7e953befbf39"/>
    <w:uiPriority w:val="99"/>
    <w:semiHidden/>
    <w:unhideWhenUsed/>
    <w:tblPr>
      <w:tblInd w:w="0" w:type="dxa"/>
      <w:tblCellMar>
        <w:top w:w="0" w:type="dxa"/>
        <w:left w:w="108" w:type="dxa"/>
        <w:bottom w:w="0" w:type="dxa"/>
        <w:right w:w="108" w:type="dxa"/>
      </w:tblCellMar>
    </w:tblPr>
  </w:style>
  <w:style w:type="table" w:customStyle="1" w:styleId="Table1d26c30be-cbf2-4efd-8f5e-baf01741dddb">
    <w:name w:val="Table 1_d26c30be-cbf2-4efd-8f5e-baf01741dddb"/>
    <w:basedOn w:val="NormalTable7c41c99d-4791-4e6a-88eb-7e953befbf3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d26c30be-cbf2-4efd-8f5e-baf01741dddb"/>
    <w:uiPriority w:val="99"/>
    <w:tblPr>
      <w:tblInd w:w="590" w:type="dxa"/>
    </w:tblPr>
    <w:tcPr>
      <w:shd w:val="clear" w:color="auto" w:fill="auto"/>
    </w:tcPr>
  </w:style>
  <w:style w:type="table" w:customStyle="1" w:styleId="NormalTable773c13a3-75f9-42c7-9c30-8c4994e1b612">
    <w:name w:val="Normal Table_773c13a3-75f9-42c7-9c30-8c4994e1b612"/>
    <w:uiPriority w:val="99"/>
    <w:semiHidden/>
    <w:unhideWhenUsed/>
    <w:tblPr>
      <w:tblInd w:w="0" w:type="dxa"/>
      <w:tblCellMar>
        <w:top w:w="0" w:type="dxa"/>
        <w:left w:w="108" w:type="dxa"/>
        <w:bottom w:w="0" w:type="dxa"/>
        <w:right w:w="108" w:type="dxa"/>
      </w:tblCellMar>
    </w:tblPr>
  </w:style>
  <w:style w:type="table" w:customStyle="1" w:styleId="Table1bc8a2871-5c0f-4894-8675-9ccaac0432bd">
    <w:name w:val="Table 1_bc8a2871-5c0f-4894-8675-9ccaac0432bd"/>
    <w:basedOn w:val="NormalTable773c13a3-75f9-42c7-9c30-8c4994e1b61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bd194f4-c1fa-40d2-a0aa-a30d2cd26510">
    <w:name w:val="Table 2_dbd194f4-c1fa-40d2-a0aa-a30d2cd26510"/>
    <w:basedOn w:val="Table1bc8a2871-5c0f-4894-8675-9ccaac0432bd"/>
    <w:uiPriority w:val="99"/>
    <w:tblPr>
      <w:tblInd w:w="590" w:type="dxa"/>
    </w:tblPr>
    <w:tcPr>
      <w:shd w:val="clear" w:color="auto" w:fill="auto"/>
    </w:tcPr>
  </w:style>
  <w:style w:type="table" w:customStyle="1" w:styleId="Table3">
    <w:name w:val="Table 3"/>
    <w:basedOn w:val="Table2dbd194f4-c1fa-40d2-a0aa-a30d2cd26510"/>
    <w:uiPriority w:val="99"/>
    <w:tblPr>
      <w:tblInd w:w="1066" w:type="dxa"/>
    </w:tblPr>
    <w:tcPr>
      <w:shd w:val="clear" w:color="auto" w:fill="auto"/>
    </w:tcPr>
  </w:style>
  <w:style w:type="table" w:customStyle="1" w:styleId="NormalTable12a3edb6-48e6-4b45-bc4f-4349b702c289">
    <w:name w:val="Normal Table_12a3edb6-48e6-4b45-bc4f-4349b702c289"/>
    <w:uiPriority w:val="99"/>
    <w:semiHidden/>
    <w:unhideWhenUsed/>
    <w:tblPr>
      <w:tblInd w:w="0" w:type="dxa"/>
      <w:tblCellMar>
        <w:top w:w="0" w:type="dxa"/>
        <w:left w:w="108" w:type="dxa"/>
        <w:bottom w:w="0" w:type="dxa"/>
        <w:right w:w="108" w:type="dxa"/>
      </w:tblCellMar>
    </w:tblPr>
  </w:style>
  <w:style w:type="table" w:customStyle="1" w:styleId="Table1c34d05b2-1d4d-4158-8e08-722106ac297f">
    <w:name w:val="Table 1_c34d05b2-1d4d-4158-8e08-722106ac297f"/>
    <w:basedOn w:val="NormalTable12a3edb6-48e6-4b45-bc4f-4349b702c28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ec257bc-b32c-4aad-b46d-c707261eaa0a">
    <w:name w:val="Table 2_7ec257bc-b32c-4aad-b46d-c707261eaa0a"/>
    <w:basedOn w:val="Table1c34d05b2-1d4d-4158-8e08-722106ac297f"/>
    <w:uiPriority w:val="99"/>
    <w:tblPr>
      <w:tblInd w:w="590" w:type="dxa"/>
    </w:tblPr>
    <w:tcPr>
      <w:shd w:val="clear" w:color="auto" w:fill="auto"/>
    </w:tcPr>
  </w:style>
  <w:style w:type="table" w:customStyle="1" w:styleId="Table3fd23cac1-7097-49ca-a883-a2150e78c045">
    <w:name w:val="Table 3_fd23cac1-7097-49ca-a883-a2150e78c045"/>
    <w:basedOn w:val="Table27ec257bc-b32c-4aad-b46d-c707261eaa0a"/>
    <w:uiPriority w:val="99"/>
    <w:tblPr>
      <w:tblInd w:w="1066" w:type="dxa"/>
    </w:tblPr>
    <w:tcPr>
      <w:shd w:val="clear" w:color="auto" w:fill="auto"/>
    </w:tcPr>
  </w:style>
  <w:style w:type="table" w:customStyle="1" w:styleId="Table4">
    <w:name w:val="Table 4"/>
    <w:basedOn w:val="Table3fd23cac1-7097-49ca-a883-a2150e78c045"/>
    <w:uiPriority w:val="99"/>
    <w:tblPr>
      <w:tblInd w:w="1555" w:type="dxa"/>
    </w:tblPr>
    <w:tcPr>
      <w:shd w:val="clear" w:color="auto" w:fill="auto"/>
    </w:tcPr>
  </w:style>
  <w:style w:type="table" w:customStyle="1" w:styleId="NormalTable0e6995e0-4299-46e9-9e50-251dd97a3655">
    <w:name w:val="Normal Table_0e6995e0-4299-46e9-9e50-251dd97a3655"/>
    <w:uiPriority w:val="99"/>
    <w:semiHidden/>
    <w:unhideWhenUsed/>
    <w:tblPr>
      <w:tblInd w:w="0" w:type="dxa"/>
      <w:tblCellMar>
        <w:top w:w="0" w:type="dxa"/>
        <w:left w:w="108" w:type="dxa"/>
        <w:bottom w:w="0" w:type="dxa"/>
        <w:right w:w="108" w:type="dxa"/>
      </w:tblCellMar>
    </w:tblPr>
  </w:style>
  <w:style w:type="table" w:customStyle="1" w:styleId="Table138811289-1e5e-4642-bca8-5451d9663430">
    <w:name w:val="Table 1_38811289-1e5e-4642-bca8-5451d9663430"/>
    <w:basedOn w:val="NormalTable0e6995e0-4299-46e9-9e50-251dd97a365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b5e47e1-83f5-4b92-8e6f-feaa3bb81a30">
    <w:name w:val="Table 2_3b5e47e1-83f5-4b92-8e6f-feaa3bb81a30"/>
    <w:basedOn w:val="Table138811289-1e5e-4642-bca8-5451d9663430"/>
    <w:uiPriority w:val="99"/>
    <w:tblPr>
      <w:tblInd w:w="590" w:type="dxa"/>
    </w:tblPr>
    <w:tcPr>
      <w:shd w:val="clear" w:color="auto" w:fill="auto"/>
    </w:tcPr>
  </w:style>
  <w:style w:type="table" w:customStyle="1" w:styleId="Table3ac185002-45f5-472f-af80-846422131428">
    <w:name w:val="Table 3_ac185002-45f5-472f-af80-846422131428"/>
    <w:basedOn w:val="Table23b5e47e1-83f5-4b92-8e6f-feaa3bb81a30"/>
    <w:uiPriority w:val="99"/>
    <w:tblPr>
      <w:tblInd w:w="1066" w:type="dxa"/>
    </w:tblPr>
    <w:tcPr>
      <w:shd w:val="clear" w:color="auto" w:fill="auto"/>
    </w:tcPr>
  </w:style>
  <w:style w:type="table" w:customStyle="1" w:styleId="Table431c56ff0-ccd2-4e77-b505-7ae5483be34a">
    <w:name w:val="Table 4_31c56ff0-ccd2-4e77-b505-7ae5483be34a"/>
    <w:basedOn w:val="Table3ac185002-45f5-472f-af80-846422131428"/>
    <w:uiPriority w:val="99"/>
    <w:tblPr>
      <w:tblInd w:w="1555" w:type="dxa"/>
    </w:tblPr>
    <w:tcPr>
      <w:shd w:val="clear" w:color="auto" w:fill="auto"/>
    </w:tcPr>
  </w:style>
  <w:style w:type="table" w:customStyle="1" w:styleId="Table5">
    <w:name w:val="Table 5"/>
    <w:basedOn w:val="Table431c56ff0-ccd2-4e77-b505-7ae5483be34a"/>
    <w:uiPriority w:val="99"/>
    <w:tblPr>
      <w:tblInd w:w="2030" w:type="dxa"/>
    </w:tblPr>
    <w:tcPr>
      <w:shd w:val="clear" w:color="auto" w:fill="auto"/>
    </w:tcPr>
  </w:style>
  <w:style w:type="table" w:customStyle="1" w:styleId="NormalTablee936ee07-3047-49e6-ab5a-e0870af62f00">
    <w:name w:val="Normal Table_e936ee07-3047-49e6-ab5a-e0870af62f00"/>
    <w:uiPriority w:val="99"/>
    <w:semiHidden/>
    <w:unhideWhenUsed/>
    <w:tblPr>
      <w:tblInd w:w="0" w:type="dxa"/>
      <w:tblCellMar>
        <w:top w:w="0" w:type="dxa"/>
        <w:left w:w="108" w:type="dxa"/>
        <w:bottom w:w="0" w:type="dxa"/>
        <w:right w:w="108" w:type="dxa"/>
      </w:tblCellMar>
    </w:tblPr>
  </w:style>
  <w:style w:type="table" w:customStyle="1" w:styleId="Table1d6cdc2ff-6370-45ff-b5e7-dedbc99439b2">
    <w:name w:val="Table 1_d6cdc2ff-6370-45ff-b5e7-dedbc99439b2"/>
    <w:basedOn w:val="NormalTablee936ee07-3047-49e6-ab5a-e0870af62f0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410588b-8dd7-4c4e-b480-2e0a7f0bf95a">
    <w:name w:val="Table 2_9410588b-8dd7-4c4e-b480-2e0a7f0bf95a"/>
    <w:basedOn w:val="Table1d6cdc2ff-6370-45ff-b5e7-dedbc99439b2"/>
    <w:uiPriority w:val="99"/>
    <w:tblPr>
      <w:tblInd w:w="590" w:type="dxa"/>
    </w:tblPr>
    <w:tcPr>
      <w:shd w:val="clear" w:color="auto" w:fill="auto"/>
    </w:tcPr>
  </w:style>
  <w:style w:type="table" w:customStyle="1" w:styleId="Table3e562e30f-93fa-419d-87d4-bb2ca53a7009">
    <w:name w:val="Table 3_e562e30f-93fa-419d-87d4-bb2ca53a7009"/>
    <w:basedOn w:val="Table29410588b-8dd7-4c4e-b480-2e0a7f0bf95a"/>
    <w:uiPriority w:val="99"/>
    <w:tblPr>
      <w:tblInd w:w="1066" w:type="dxa"/>
    </w:tblPr>
    <w:tcPr>
      <w:shd w:val="clear" w:color="auto" w:fill="auto"/>
    </w:tcPr>
  </w:style>
  <w:style w:type="table" w:customStyle="1" w:styleId="Table4583bcb9f-8552-4702-b0b9-3edcbdd9e531">
    <w:name w:val="Table 4_583bcb9f-8552-4702-b0b9-3edcbdd9e531"/>
    <w:basedOn w:val="Table3e562e30f-93fa-419d-87d4-bb2ca53a7009"/>
    <w:uiPriority w:val="99"/>
    <w:tblPr>
      <w:tblInd w:w="1555" w:type="dxa"/>
    </w:tblPr>
    <w:tcPr>
      <w:shd w:val="clear" w:color="auto" w:fill="auto"/>
    </w:tcPr>
  </w:style>
  <w:style w:type="table" w:customStyle="1" w:styleId="Table5cce7b993-ca9d-4abe-9457-5d29585eeefb">
    <w:name w:val="Table 5_cce7b993-ca9d-4abe-9457-5d29585eeefb"/>
    <w:basedOn w:val="Table4583bcb9f-8552-4702-b0b9-3edcbdd9e531"/>
    <w:uiPriority w:val="99"/>
    <w:tblPr>
      <w:tblInd w:w="2030" w:type="dxa"/>
    </w:tblPr>
    <w:tcPr>
      <w:shd w:val="clear" w:color="auto" w:fill="auto"/>
    </w:tcPr>
  </w:style>
  <w:style w:type="table" w:customStyle="1" w:styleId="Table6">
    <w:name w:val="Table 6"/>
    <w:basedOn w:val="Table5cce7b993-ca9d-4abe-9457-5d29585eeefb"/>
    <w:uiPriority w:val="99"/>
    <w:tblPr>
      <w:tblInd w:w="2506" w:type="dxa"/>
      <w:tblCellMar>
        <w:left w:w="115" w:type="dxa"/>
        <w:right w:w="115" w:type="dxa"/>
      </w:tblCellMar>
    </w:tblPr>
    <w:tcPr>
      <w:shd w:val="clear" w:color="auto" w:fill="auto"/>
    </w:tcPr>
  </w:style>
  <w:style w:type="table" w:customStyle="1" w:styleId="NormalTable72742e39-0161-45bb-9249-dfe50ca416b8">
    <w:name w:val="Normal Table_72742e39-0161-45bb-9249-dfe50ca416b8"/>
    <w:uiPriority w:val="99"/>
    <w:semiHidden/>
    <w:unhideWhenUsed/>
    <w:tblPr>
      <w:tblInd w:w="0" w:type="dxa"/>
      <w:tblCellMar>
        <w:top w:w="0" w:type="dxa"/>
        <w:left w:w="108" w:type="dxa"/>
        <w:bottom w:w="0" w:type="dxa"/>
        <w:right w:w="108" w:type="dxa"/>
      </w:tblCellMar>
    </w:tblPr>
  </w:style>
  <w:style w:type="table" w:customStyle="1" w:styleId="Table1d1c425f2-cb45-4673-90c8-5b80af026be6">
    <w:name w:val="Table 1_d1c425f2-cb45-4673-90c8-5b80af026be6"/>
    <w:basedOn w:val="NormalTable72742e39-0161-45bb-9249-dfe50ca416b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6c31cad-6166-4b7e-a69a-f8fa7d001274">
    <w:name w:val="Table 2_76c31cad-6166-4b7e-a69a-f8fa7d001274"/>
    <w:basedOn w:val="Table1d1c425f2-cb45-4673-90c8-5b80af026be6"/>
    <w:uiPriority w:val="99"/>
    <w:tblPr>
      <w:tblInd w:w="590" w:type="dxa"/>
    </w:tblPr>
    <w:tcPr>
      <w:shd w:val="clear" w:color="auto" w:fill="auto"/>
    </w:tcPr>
  </w:style>
  <w:style w:type="table" w:customStyle="1" w:styleId="Table34fc3e7c9-b488-42fe-95e3-3bec0abfe59c">
    <w:name w:val="Table 3_4fc3e7c9-b488-42fe-95e3-3bec0abfe59c"/>
    <w:basedOn w:val="Table276c31cad-6166-4b7e-a69a-f8fa7d001274"/>
    <w:uiPriority w:val="99"/>
    <w:tblPr>
      <w:tblInd w:w="1066" w:type="dxa"/>
    </w:tblPr>
    <w:tcPr>
      <w:shd w:val="clear" w:color="auto" w:fill="auto"/>
    </w:tcPr>
  </w:style>
  <w:style w:type="table" w:customStyle="1" w:styleId="Table46d130e08-87d4-44d6-9587-12fe2b6c5c63">
    <w:name w:val="Table 4_6d130e08-87d4-44d6-9587-12fe2b6c5c63"/>
    <w:basedOn w:val="Table34fc3e7c9-b488-42fe-95e3-3bec0abfe59c"/>
    <w:uiPriority w:val="99"/>
    <w:tblPr>
      <w:tblInd w:w="1555" w:type="dxa"/>
    </w:tblPr>
    <w:tcPr>
      <w:shd w:val="clear" w:color="auto" w:fill="auto"/>
    </w:tcPr>
  </w:style>
  <w:style w:type="table" w:customStyle="1" w:styleId="Table51d436ce7-489e-4f09-a887-61582d98afcc">
    <w:name w:val="Table 5_1d436ce7-489e-4f09-a887-61582d98afcc"/>
    <w:basedOn w:val="Table46d130e08-87d4-44d6-9587-12fe2b6c5c63"/>
    <w:uiPriority w:val="99"/>
    <w:tblPr>
      <w:tblInd w:w="2030" w:type="dxa"/>
    </w:tblPr>
    <w:tcPr>
      <w:shd w:val="clear" w:color="auto" w:fill="auto"/>
    </w:tcPr>
  </w:style>
  <w:style w:type="table" w:customStyle="1" w:styleId="Table6298a18e5-90f3-4f2b-9cd6-a6cc61ac494f">
    <w:name w:val="Table 6_298a18e5-90f3-4f2b-9cd6-a6cc61ac494f"/>
    <w:basedOn w:val="Table51d436ce7-489e-4f09-a887-61582d98afcc"/>
    <w:uiPriority w:val="99"/>
    <w:tblPr>
      <w:tblInd w:w="2506" w:type="dxa"/>
      <w:tblCellMar>
        <w:left w:w="115" w:type="dxa"/>
        <w:right w:w="115" w:type="dxa"/>
      </w:tblCellMar>
    </w:tblPr>
    <w:tcPr>
      <w:shd w:val="clear" w:color="auto" w:fill="auto"/>
    </w:tcPr>
  </w:style>
  <w:style w:type="table" w:customStyle="1" w:styleId="Table7">
    <w:name w:val="Table 7"/>
    <w:basedOn w:val="Table6298a18e5-90f3-4f2b-9cd6-a6cc61ac494f"/>
    <w:uiPriority w:val="99"/>
    <w:tblPr>
      <w:tblInd w:w="2995" w:type="dxa"/>
    </w:tblPr>
    <w:tcPr>
      <w:shd w:val="clear" w:color="auto" w:fill="auto"/>
    </w:tcPr>
  </w:style>
  <w:style w:type="table" w:customStyle="1" w:styleId="NormalTable5672353c-daa6-4ce3-8668-5c10728d859e">
    <w:name w:val="Normal Table_5672353c-daa6-4ce3-8668-5c10728d859e"/>
    <w:uiPriority w:val="99"/>
    <w:semiHidden/>
    <w:unhideWhenUsed/>
    <w:tblPr>
      <w:tblInd w:w="0" w:type="dxa"/>
      <w:tblCellMar>
        <w:top w:w="0" w:type="dxa"/>
        <w:left w:w="108" w:type="dxa"/>
        <w:bottom w:w="0" w:type="dxa"/>
        <w:right w:w="108" w:type="dxa"/>
      </w:tblCellMar>
    </w:tblPr>
  </w:style>
  <w:style w:type="table" w:customStyle="1" w:styleId="Table19c7b5a96-6ae9-4c87-b825-774c3cf94a59">
    <w:name w:val="Table 1_9c7b5a96-6ae9-4c87-b825-774c3cf94a59"/>
    <w:basedOn w:val="NormalTable5672353c-daa6-4ce3-8668-5c10728d859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da820ce-91ce-4ed4-9f6f-e88a2600c438">
    <w:name w:val="Table 2_6da820ce-91ce-4ed4-9f6f-e88a2600c438"/>
    <w:basedOn w:val="Table19c7b5a96-6ae9-4c87-b825-774c3cf94a59"/>
    <w:uiPriority w:val="99"/>
    <w:tblPr>
      <w:tblInd w:w="590" w:type="dxa"/>
    </w:tblPr>
    <w:tcPr>
      <w:shd w:val="clear" w:color="auto" w:fill="auto"/>
    </w:tcPr>
  </w:style>
  <w:style w:type="table" w:customStyle="1" w:styleId="Table3a62d2af3-32ba-4a3b-ab92-74b83057acbe">
    <w:name w:val="Table 3_a62d2af3-32ba-4a3b-ab92-74b83057acbe"/>
    <w:basedOn w:val="Table26da820ce-91ce-4ed4-9f6f-e88a2600c438"/>
    <w:uiPriority w:val="99"/>
    <w:tblPr>
      <w:tblInd w:w="1066" w:type="dxa"/>
    </w:tblPr>
    <w:tcPr>
      <w:shd w:val="clear" w:color="auto" w:fill="auto"/>
    </w:tcPr>
  </w:style>
  <w:style w:type="table" w:customStyle="1" w:styleId="Table4abc34af9-de09-43d5-baee-a00ecdcec9f2">
    <w:name w:val="Table 4_abc34af9-de09-43d5-baee-a00ecdcec9f2"/>
    <w:basedOn w:val="Table3a62d2af3-32ba-4a3b-ab92-74b83057acbe"/>
    <w:uiPriority w:val="99"/>
    <w:tblPr>
      <w:tblInd w:w="1555" w:type="dxa"/>
    </w:tblPr>
    <w:tcPr>
      <w:shd w:val="clear" w:color="auto" w:fill="auto"/>
    </w:tcPr>
  </w:style>
  <w:style w:type="table" w:customStyle="1" w:styleId="Table549831089-eebc-4dd8-a6b6-69ad635ba810">
    <w:name w:val="Table 5_49831089-eebc-4dd8-a6b6-69ad635ba810"/>
    <w:basedOn w:val="Table4abc34af9-de09-43d5-baee-a00ecdcec9f2"/>
    <w:uiPriority w:val="99"/>
    <w:tblPr>
      <w:tblInd w:w="2030" w:type="dxa"/>
    </w:tblPr>
    <w:tcPr>
      <w:shd w:val="clear" w:color="auto" w:fill="auto"/>
    </w:tcPr>
  </w:style>
  <w:style w:type="table" w:customStyle="1" w:styleId="Table67b3739ea-53dc-4600-a8ff-1e6eed366cfa">
    <w:name w:val="Table 6_7b3739ea-53dc-4600-a8ff-1e6eed366cfa"/>
    <w:basedOn w:val="Table549831089-eebc-4dd8-a6b6-69ad635ba810"/>
    <w:uiPriority w:val="99"/>
    <w:tblPr>
      <w:tblInd w:w="2506" w:type="dxa"/>
      <w:tblCellMar>
        <w:left w:w="115" w:type="dxa"/>
        <w:right w:w="115" w:type="dxa"/>
      </w:tblCellMar>
    </w:tblPr>
    <w:tcPr>
      <w:shd w:val="clear" w:color="auto" w:fill="auto"/>
    </w:tcPr>
  </w:style>
  <w:style w:type="table" w:customStyle="1" w:styleId="Table7c1017a42-8b1d-4045-8e86-39c701de9da8">
    <w:name w:val="Table 7_c1017a42-8b1d-4045-8e86-39c701de9da8"/>
    <w:basedOn w:val="Table67b3739ea-53dc-4600-a8ff-1e6eed366cfa"/>
    <w:uiPriority w:val="99"/>
    <w:tblPr>
      <w:tblInd w:w="2995" w:type="dxa"/>
    </w:tblPr>
    <w:tcPr>
      <w:shd w:val="clear" w:color="auto" w:fill="auto"/>
    </w:tcPr>
  </w:style>
  <w:style w:type="table" w:customStyle="1" w:styleId="Table8">
    <w:name w:val="Table 8"/>
    <w:basedOn w:val="Table7c1017a42-8b1d-4045-8e86-39c701de9da8"/>
    <w:uiPriority w:val="99"/>
    <w:tblPr>
      <w:tblInd w:w="3470" w:type="dxa"/>
    </w:tblPr>
    <w:tcPr>
      <w:shd w:val="clear" w:color="auto" w:fill="auto"/>
    </w:tcPr>
  </w:style>
  <w:style w:type="table" w:customStyle="1" w:styleId="NormalTablea891d594-7ad7-4af9-a86e-20244b15b9e6">
    <w:name w:val="Normal Table_a891d594-7ad7-4af9-a86e-20244b15b9e6"/>
    <w:uiPriority w:val="99"/>
    <w:semiHidden/>
    <w:unhideWhenUsed/>
    <w:tblPr>
      <w:tblInd w:w="0" w:type="dxa"/>
      <w:tblCellMar>
        <w:top w:w="0" w:type="dxa"/>
        <w:left w:w="108" w:type="dxa"/>
        <w:bottom w:w="0" w:type="dxa"/>
        <w:right w:w="108" w:type="dxa"/>
      </w:tblCellMar>
    </w:tblPr>
  </w:style>
  <w:style w:type="table" w:customStyle="1" w:styleId="Table196cc18ef-926d-486f-a4ad-a5aed41fce0a">
    <w:name w:val="Table 1_96cc18ef-926d-486f-a4ad-a5aed41fce0a"/>
    <w:basedOn w:val="NormalTablea891d594-7ad7-4af9-a86e-20244b15b9e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56259e7-71c6-4abe-bbce-6fc2b9572582">
    <w:name w:val="Table 2_456259e7-71c6-4abe-bbce-6fc2b9572582"/>
    <w:basedOn w:val="Table196cc18ef-926d-486f-a4ad-a5aed41fce0a"/>
    <w:uiPriority w:val="99"/>
    <w:tblPr>
      <w:tblInd w:w="590" w:type="dxa"/>
    </w:tblPr>
    <w:tcPr>
      <w:shd w:val="clear" w:color="auto" w:fill="auto"/>
    </w:tcPr>
  </w:style>
  <w:style w:type="table" w:customStyle="1" w:styleId="Table3119afb1f-f5f5-41cc-972e-100bf32081d9">
    <w:name w:val="Table 3_119afb1f-f5f5-41cc-972e-100bf32081d9"/>
    <w:basedOn w:val="Table2456259e7-71c6-4abe-bbce-6fc2b9572582"/>
    <w:uiPriority w:val="99"/>
    <w:tblPr>
      <w:tblInd w:w="1066" w:type="dxa"/>
    </w:tblPr>
    <w:tcPr>
      <w:shd w:val="clear" w:color="auto" w:fill="auto"/>
    </w:tcPr>
  </w:style>
  <w:style w:type="table" w:customStyle="1" w:styleId="Table43b23310d-2318-4011-828e-3f1f62a812e3">
    <w:name w:val="Table 4_3b23310d-2318-4011-828e-3f1f62a812e3"/>
    <w:basedOn w:val="Table3119afb1f-f5f5-41cc-972e-100bf32081d9"/>
    <w:uiPriority w:val="99"/>
    <w:tblPr>
      <w:tblInd w:w="1555" w:type="dxa"/>
    </w:tblPr>
    <w:tcPr>
      <w:shd w:val="clear" w:color="auto" w:fill="auto"/>
    </w:tcPr>
  </w:style>
  <w:style w:type="table" w:customStyle="1" w:styleId="Table56664167d-7c4f-4264-8983-2fcc20042a6f">
    <w:name w:val="Table 5_6664167d-7c4f-4264-8983-2fcc20042a6f"/>
    <w:basedOn w:val="Table43b23310d-2318-4011-828e-3f1f62a812e3"/>
    <w:uiPriority w:val="99"/>
    <w:tblPr>
      <w:tblInd w:w="2030" w:type="dxa"/>
    </w:tblPr>
    <w:tcPr>
      <w:shd w:val="clear" w:color="auto" w:fill="auto"/>
    </w:tcPr>
  </w:style>
  <w:style w:type="table" w:customStyle="1" w:styleId="Table67479fa4c-91a5-45a5-abfb-0f8864eb34aa">
    <w:name w:val="Table 6_7479fa4c-91a5-45a5-abfb-0f8864eb34aa"/>
    <w:basedOn w:val="Table56664167d-7c4f-4264-8983-2fcc20042a6f"/>
    <w:uiPriority w:val="99"/>
    <w:tblPr>
      <w:tblInd w:w="2506" w:type="dxa"/>
      <w:tblCellMar>
        <w:left w:w="115" w:type="dxa"/>
        <w:right w:w="115" w:type="dxa"/>
      </w:tblCellMar>
    </w:tblPr>
    <w:tcPr>
      <w:shd w:val="clear" w:color="auto" w:fill="auto"/>
    </w:tcPr>
  </w:style>
  <w:style w:type="table" w:customStyle="1" w:styleId="Table7f2485825-a1a0-49a9-8d04-0fe4265b0ac7">
    <w:name w:val="Table 7_f2485825-a1a0-49a9-8d04-0fe4265b0ac7"/>
    <w:basedOn w:val="Table67479fa4c-91a5-45a5-abfb-0f8864eb34aa"/>
    <w:uiPriority w:val="99"/>
    <w:tblPr>
      <w:tblInd w:w="2995" w:type="dxa"/>
    </w:tblPr>
    <w:tcPr>
      <w:shd w:val="clear" w:color="auto" w:fill="auto"/>
    </w:tcPr>
  </w:style>
  <w:style w:type="table" w:customStyle="1" w:styleId="Table804aa3377-ab29-442b-aa43-0c6fc4a55943">
    <w:name w:val="Table 8_04aa3377-ab29-442b-aa43-0c6fc4a55943"/>
    <w:basedOn w:val="Table7f2485825-a1a0-49a9-8d04-0fe4265b0ac7"/>
    <w:uiPriority w:val="99"/>
    <w:tblPr>
      <w:tblInd w:w="3470" w:type="dxa"/>
    </w:tblPr>
    <w:tcPr>
      <w:shd w:val="clear" w:color="auto" w:fill="auto"/>
    </w:tcPr>
  </w:style>
  <w:style w:type="table" w:customStyle="1" w:styleId="Table9">
    <w:name w:val="Table 9"/>
    <w:basedOn w:val="Table804aa3377-ab29-442b-aa43-0c6fc4a55943"/>
    <w:uiPriority w:val="99"/>
    <w:tblPr>
      <w:tblInd w:w="3946" w:type="dxa"/>
    </w:tblPr>
    <w:tcPr>
      <w:shd w:val="clear" w:color="auto" w:fill="auto"/>
    </w:tcPr>
  </w:style>
  <w:style w:type="table" w:customStyle="1" w:styleId="NormalTable00b4e423-f148-4f99-a0ed-fb5e05c54d22">
    <w:name w:val="Normal Table_00b4e423-f148-4f99-a0ed-fb5e05c54d22"/>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00b4e423-f148-4f99-a0ed-fb5e05c54d22"/>
    <w:uiPriority w:val="99"/>
    <w:pPr>
      <w:spacing w:before="0" w:after="0"/>
      <w:jc w:val="left"/>
    </w:pPr>
    <w:tblPr>
      <w:tblCellMar>
        <w:left w:w="0" w:type="dxa"/>
        <w:right w:w="0" w:type="dxa"/>
      </w:tblCellMar>
    </w:tblPr>
    <w:tcPr>
      <w:shd w:val="clear" w:color="auto" w:fill="auto"/>
    </w:tcPr>
  </w:style>
  <w:style w:type="table" w:customStyle="1" w:styleId="NormalTable133f8095-fff9-4bca-95e5-864d0c3bfdb1">
    <w:name w:val="Normal Table_133f8095-fff9-4bca-95e5-864d0c3bfdb1"/>
    <w:uiPriority w:val="99"/>
    <w:semiHidden/>
    <w:unhideWhenUsed/>
    <w:tblPr>
      <w:tblInd w:w="0" w:type="dxa"/>
      <w:tblCellMar>
        <w:top w:w="0" w:type="dxa"/>
        <w:left w:w="108" w:type="dxa"/>
        <w:bottom w:w="0" w:type="dxa"/>
        <w:right w:w="108" w:type="dxa"/>
      </w:tblCellMar>
    </w:tblPr>
  </w:style>
  <w:style w:type="table" w:customStyle="1" w:styleId="TableNoRule1e04430a4-b921-4c93-907c-667ec4157722">
    <w:name w:val="Table NoRule 1_e04430a4-b921-4c93-907c-667ec4157722"/>
    <w:basedOn w:val="NormalTable133f8095-fff9-4bca-95e5-864d0c3bfdb1"/>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e04430a4-b921-4c93-907c-667ec4157722"/>
    <w:uiPriority w:val="99"/>
    <w:tblPr>
      <w:tblInd w:w="475" w:type="dxa"/>
    </w:tblPr>
    <w:tcPr>
      <w:shd w:val="clear" w:color="auto" w:fill="auto"/>
    </w:tcPr>
  </w:style>
  <w:style w:type="table" w:customStyle="1" w:styleId="NormalTablef199056a-8063-4cf0-9a00-fbeb66c66563">
    <w:name w:val="Normal Table_f199056a-8063-4cf0-9a00-fbeb66c66563"/>
    <w:uiPriority w:val="99"/>
    <w:semiHidden/>
    <w:unhideWhenUsed/>
    <w:tblPr>
      <w:tblInd w:w="0" w:type="dxa"/>
      <w:tblCellMar>
        <w:top w:w="0" w:type="dxa"/>
        <w:left w:w="108" w:type="dxa"/>
        <w:bottom w:w="0" w:type="dxa"/>
        <w:right w:w="108" w:type="dxa"/>
      </w:tblCellMar>
    </w:tblPr>
  </w:style>
  <w:style w:type="table" w:customStyle="1" w:styleId="TableNoRule11aa20631-6643-43ec-bf6b-669ce94abc66">
    <w:name w:val="Table NoRule 1_1aa20631-6643-43ec-bf6b-669ce94abc66"/>
    <w:basedOn w:val="NormalTablef199056a-8063-4cf0-9a00-fbeb66c66563"/>
    <w:uiPriority w:val="99"/>
    <w:pPr>
      <w:spacing w:before="0" w:after="0"/>
      <w:jc w:val="left"/>
    </w:pPr>
    <w:tblPr>
      <w:tblCellMar>
        <w:left w:w="0" w:type="dxa"/>
        <w:right w:w="0" w:type="dxa"/>
      </w:tblCellMar>
    </w:tblPr>
    <w:tcPr>
      <w:shd w:val="clear" w:color="auto" w:fill="auto"/>
    </w:tcPr>
  </w:style>
  <w:style w:type="table" w:customStyle="1" w:styleId="TableNoRule2dc888efb-3b07-4f64-b6a9-d2bbe22e1fea">
    <w:name w:val="Table NoRule 2_dc888efb-3b07-4f64-b6a9-d2bbe22e1fea"/>
    <w:basedOn w:val="TableNoRule11aa20631-6643-43ec-bf6b-669ce94abc66"/>
    <w:uiPriority w:val="99"/>
    <w:tblPr>
      <w:tblInd w:w="475" w:type="dxa"/>
    </w:tblPr>
    <w:tcPr>
      <w:shd w:val="clear" w:color="auto" w:fill="auto"/>
    </w:tcPr>
  </w:style>
  <w:style w:type="table" w:customStyle="1" w:styleId="TableNoRule3">
    <w:name w:val="Table NoRule 3"/>
    <w:basedOn w:val="TableNoRule2dc888efb-3b07-4f64-b6a9-d2bbe22e1fea"/>
    <w:uiPriority w:val="99"/>
    <w:tblPr>
      <w:tblInd w:w="950" w:type="dxa"/>
    </w:tblPr>
    <w:tcPr>
      <w:shd w:val="clear" w:color="auto" w:fill="auto"/>
    </w:tcPr>
  </w:style>
  <w:style w:type="table" w:customStyle="1" w:styleId="NormalTable2ee2f91b-8929-4a35-a57f-5742925c18ae">
    <w:name w:val="Normal Table_2ee2f91b-8929-4a35-a57f-5742925c18ae"/>
    <w:uiPriority w:val="99"/>
    <w:semiHidden/>
    <w:unhideWhenUsed/>
    <w:tblPr>
      <w:tblInd w:w="0" w:type="dxa"/>
      <w:tblCellMar>
        <w:top w:w="0" w:type="dxa"/>
        <w:left w:w="108" w:type="dxa"/>
        <w:bottom w:w="0" w:type="dxa"/>
        <w:right w:w="108" w:type="dxa"/>
      </w:tblCellMar>
    </w:tblPr>
  </w:style>
  <w:style w:type="table" w:customStyle="1" w:styleId="TableNoRule1592b612a-7cbe-40a4-89d4-75377047c3c0">
    <w:name w:val="Table NoRule 1_592b612a-7cbe-40a4-89d4-75377047c3c0"/>
    <w:basedOn w:val="NormalTable2ee2f91b-8929-4a35-a57f-5742925c18ae"/>
    <w:uiPriority w:val="99"/>
    <w:pPr>
      <w:spacing w:before="0" w:after="0"/>
      <w:jc w:val="left"/>
    </w:pPr>
    <w:tblPr>
      <w:tblCellMar>
        <w:left w:w="0" w:type="dxa"/>
        <w:right w:w="0" w:type="dxa"/>
      </w:tblCellMar>
    </w:tblPr>
    <w:tcPr>
      <w:shd w:val="clear" w:color="auto" w:fill="auto"/>
    </w:tcPr>
  </w:style>
  <w:style w:type="table" w:customStyle="1" w:styleId="TableNoRule2c8721428-3a21-4225-ac39-fcec0bde754c">
    <w:name w:val="Table NoRule 2_c8721428-3a21-4225-ac39-fcec0bde754c"/>
    <w:basedOn w:val="TableNoRule1592b612a-7cbe-40a4-89d4-75377047c3c0"/>
    <w:uiPriority w:val="99"/>
    <w:tblPr>
      <w:tblInd w:w="475" w:type="dxa"/>
    </w:tblPr>
    <w:tcPr>
      <w:shd w:val="clear" w:color="auto" w:fill="auto"/>
    </w:tcPr>
  </w:style>
  <w:style w:type="table" w:customStyle="1" w:styleId="TableNoRule3ce754967-a1ae-4167-85db-9cfb05126a84">
    <w:name w:val="Table NoRule 3_ce754967-a1ae-4167-85db-9cfb05126a84"/>
    <w:basedOn w:val="TableNoRule2c8721428-3a21-4225-ac39-fcec0bde754c"/>
    <w:uiPriority w:val="99"/>
    <w:tblPr>
      <w:tblInd w:w="950" w:type="dxa"/>
    </w:tblPr>
    <w:tcPr>
      <w:shd w:val="clear" w:color="auto" w:fill="auto"/>
    </w:tcPr>
  </w:style>
  <w:style w:type="table" w:customStyle="1" w:styleId="TableNoRule4">
    <w:name w:val="Table NoRule 4"/>
    <w:basedOn w:val="TableNoRule3ce754967-a1ae-4167-85db-9cfb05126a84"/>
    <w:uiPriority w:val="99"/>
    <w:tblPr>
      <w:tblInd w:w="1440" w:type="dxa"/>
    </w:tblPr>
    <w:tcPr>
      <w:shd w:val="clear" w:color="auto" w:fill="auto"/>
    </w:tcPr>
  </w:style>
  <w:style w:type="table" w:customStyle="1" w:styleId="NormalTable56bfd388-1c76-4981-af6b-2f7abd7abf52">
    <w:name w:val="Normal Table_56bfd388-1c76-4981-af6b-2f7abd7abf52"/>
    <w:uiPriority w:val="99"/>
    <w:semiHidden/>
    <w:unhideWhenUsed/>
    <w:tblPr>
      <w:tblInd w:w="0" w:type="dxa"/>
      <w:tblCellMar>
        <w:top w:w="0" w:type="dxa"/>
        <w:left w:w="108" w:type="dxa"/>
        <w:bottom w:w="0" w:type="dxa"/>
        <w:right w:w="108" w:type="dxa"/>
      </w:tblCellMar>
    </w:tblPr>
  </w:style>
  <w:style w:type="table" w:customStyle="1" w:styleId="TableNoRule1532030f4-2aea-4346-8485-24b1d3e4cf0a">
    <w:name w:val="Table NoRule 1_532030f4-2aea-4346-8485-24b1d3e4cf0a"/>
    <w:basedOn w:val="NormalTable56bfd388-1c76-4981-af6b-2f7abd7abf52"/>
    <w:uiPriority w:val="99"/>
    <w:pPr>
      <w:spacing w:before="0" w:after="0"/>
      <w:jc w:val="left"/>
    </w:pPr>
    <w:tblPr>
      <w:tblCellMar>
        <w:left w:w="0" w:type="dxa"/>
        <w:right w:w="0" w:type="dxa"/>
      </w:tblCellMar>
    </w:tblPr>
    <w:tcPr>
      <w:shd w:val="clear" w:color="auto" w:fill="auto"/>
    </w:tcPr>
  </w:style>
  <w:style w:type="table" w:customStyle="1" w:styleId="TableNoRule2b7b432e2-67c2-46a3-8e38-3f12d6b07ac6">
    <w:name w:val="Table NoRule 2_b7b432e2-67c2-46a3-8e38-3f12d6b07ac6"/>
    <w:basedOn w:val="TableNoRule1532030f4-2aea-4346-8485-24b1d3e4cf0a"/>
    <w:uiPriority w:val="99"/>
    <w:tblPr>
      <w:tblInd w:w="475" w:type="dxa"/>
    </w:tblPr>
    <w:tcPr>
      <w:shd w:val="clear" w:color="auto" w:fill="auto"/>
    </w:tcPr>
  </w:style>
  <w:style w:type="table" w:customStyle="1" w:styleId="TableNoRule3db21e56d-59ac-4679-b6d4-387bebcd91a7">
    <w:name w:val="Table NoRule 3_db21e56d-59ac-4679-b6d4-387bebcd91a7"/>
    <w:basedOn w:val="TableNoRule2b7b432e2-67c2-46a3-8e38-3f12d6b07ac6"/>
    <w:uiPriority w:val="99"/>
    <w:tblPr>
      <w:tblInd w:w="950" w:type="dxa"/>
    </w:tblPr>
    <w:tcPr>
      <w:shd w:val="clear" w:color="auto" w:fill="auto"/>
    </w:tcPr>
  </w:style>
  <w:style w:type="table" w:customStyle="1" w:styleId="TableNoRule4e5fe6990-c080-4b14-b3f8-e2db6dfeb56e">
    <w:name w:val="Table NoRule 4_e5fe6990-c080-4b14-b3f8-e2db6dfeb56e"/>
    <w:basedOn w:val="TableNoRule3db21e56d-59ac-4679-b6d4-387bebcd91a7"/>
    <w:uiPriority w:val="99"/>
    <w:tblPr>
      <w:tblInd w:w="1440" w:type="dxa"/>
    </w:tblPr>
    <w:tcPr>
      <w:shd w:val="clear" w:color="auto" w:fill="auto"/>
    </w:tcPr>
  </w:style>
  <w:style w:type="table" w:customStyle="1" w:styleId="TableNoRule5">
    <w:name w:val="Table NoRule 5"/>
    <w:basedOn w:val="TableNoRule4e5fe6990-c080-4b14-b3f8-e2db6dfeb56e"/>
    <w:uiPriority w:val="99"/>
    <w:tblPr>
      <w:tblInd w:w="1915" w:type="dxa"/>
    </w:tblPr>
    <w:tcPr>
      <w:shd w:val="clear" w:color="auto" w:fill="auto"/>
    </w:tcPr>
  </w:style>
  <w:style w:type="table" w:customStyle="1" w:styleId="NormalTable93685aef-1047-424d-b7ab-7c37571c86b3">
    <w:name w:val="Normal Table_93685aef-1047-424d-b7ab-7c37571c86b3"/>
    <w:uiPriority w:val="99"/>
    <w:semiHidden/>
    <w:unhideWhenUsed/>
    <w:tblPr>
      <w:tblInd w:w="0" w:type="dxa"/>
      <w:tblCellMar>
        <w:top w:w="0" w:type="dxa"/>
        <w:left w:w="108" w:type="dxa"/>
        <w:bottom w:w="0" w:type="dxa"/>
        <w:right w:w="108" w:type="dxa"/>
      </w:tblCellMar>
    </w:tblPr>
  </w:style>
  <w:style w:type="table" w:customStyle="1" w:styleId="TableNoRule1689fc7ae-8e9a-45f0-a1ef-0db0fd6c0202">
    <w:name w:val="Table NoRule 1_689fc7ae-8e9a-45f0-a1ef-0db0fd6c0202"/>
    <w:basedOn w:val="NormalTable93685aef-1047-424d-b7ab-7c37571c86b3"/>
    <w:uiPriority w:val="99"/>
    <w:pPr>
      <w:spacing w:before="0" w:after="0"/>
      <w:jc w:val="left"/>
    </w:pPr>
    <w:tblPr>
      <w:tblCellMar>
        <w:left w:w="0" w:type="dxa"/>
        <w:right w:w="0" w:type="dxa"/>
      </w:tblCellMar>
    </w:tblPr>
    <w:tcPr>
      <w:shd w:val="clear" w:color="auto" w:fill="auto"/>
    </w:tcPr>
  </w:style>
  <w:style w:type="table" w:customStyle="1" w:styleId="TableNoRule269705fe6-48fe-4529-9000-3c273916bd1e">
    <w:name w:val="Table NoRule 2_69705fe6-48fe-4529-9000-3c273916bd1e"/>
    <w:basedOn w:val="TableNoRule1689fc7ae-8e9a-45f0-a1ef-0db0fd6c0202"/>
    <w:uiPriority w:val="99"/>
    <w:tblPr>
      <w:tblInd w:w="475" w:type="dxa"/>
    </w:tblPr>
    <w:tcPr>
      <w:shd w:val="clear" w:color="auto" w:fill="auto"/>
    </w:tcPr>
  </w:style>
  <w:style w:type="table" w:customStyle="1" w:styleId="TableNoRule3614bdde3-52ef-4cc2-b2ba-fcec6173d732">
    <w:name w:val="Table NoRule 3_614bdde3-52ef-4cc2-b2ba-fcec6173d732"/>
    <w:basedOn w:val="TableNoRule269705fe6-48fe-4529-9000-3c273916bd1e"/>
    <w:uiPriority w:val="99"/>
    <w:tblPr>
      <w:tblInd w:w="950" w:type="dxa"/>
    </w:tblPr>
    <w:tcPr>
      <w:shd w:val="clear" w:color="auto" w:fill="auto"/>
    </w:tcPr>
  </w:style>
  <w:style w:type="table" w:customStyle="1" w:styleId="TableNoRule4e295d7f5-e0c4-47cb-b225-33e1ce456f3b">
    <w:name w:val="Table NoRule 4_e295d7f5-e0c4-47cb-b225-33e1ce456f3b"/>
    <w:basedOn w:val="TableNoRule3614bdde3-52ef-4cc2-b2ba-fcec6173d732"/>
    <w:uiPriority w:val="99"/>
    <w:tblPr>
      <w:tblInd w:w="1440" w:type="dxa"/>
    </w:tblPr>
    <w:tcPr>
      <w:shd w:val="clear" w:color="auto" w:fill="auto"/>
    </w:tcPr>
  </w:style>
  <w:style w:type="table" w:customStyle="1" w:styleId="TableNoRule59b58b131-bb79-41ea-8b29-b59ba2d4f4b4">
    <w:name w:val="Table NoRule 5_9b58b131-bb79-41ea-8b29-b59ba2d4f4b4"/>
    <w:basedOn w:val="TableNoRule4e295d7f5-e0c4-47cb-b225-33e1ce456f3b"/>
    <w:uiPriority w:val="99"/>
    <w:tblPr>
      <w:tblInd w:w="1915" w:type="dxa"/>
    </w:tblPr>
    <w:tcPr>
      <w:shd w:val="clear" w:color="auto" w:fill="auto"/>
    </w:tcPr>
  </w:style>
  <w:style w:type="table" w:customStyle="1" w:styleId="TableNoRule6">
    <w:name w:val="Table NoRule 6"/>
    <w:basedOn w:val="TableNoRule59b58b131-bb79-41ea-8b29-b59ba2d4f4b4"/>
    <w:uiPriority w:val="99"/>
    <w:tblPr>
      <w:tblInd w:w="2390" w:type="dxa"/>
    </w:tblPr>
    <w:tcPr>
      <w:shd w:val="clear" w:color="auto" w:fill="auto"/>
    </w:tcPr>
  </w:style>
  <w:style w:type="table" w:customStyle="1" w:styleId="NormalTable4a0b1cba-b8dc-4944-be8c-dd0cf1868e5e">
    <w:name w:val="Normal Table_4a0b1cba-b8dc-4944-be8c-dd0cf1868e5e"/>
    <w:uiPriority w:val="99"/>
    <w:semiHidden/>
    <w:unhideWhenUsed/>
    <w:tblPr>
      <w:tblInd w:w="0" w:type="dxa"/>
      <w:tblCellMar>
        <w:top w:w="0" w:type="dxa"/>
        <w:left w:w="108" w:type="dxa"/>
        <w:bottom w:w="0" w:type="dxa"/>
        <w:right w:w="108" w:type="dxa"/>
      </w:tblCellMar>
    </w:tblPr>
  </w:style>
  <w:style w:type="table" w:customStyle="1" w:styleId="TableNoRule1691a9785-a684-4514-9cf9-1d7152da7d35">
    <w:name w:val="Table NoRule 1_691a9785-a684-4514-9cf9-1d7152da7d35"/>
    <w:basedOn w:val="NormalTable4a0b1cba-b8dc-4944-be8c-dd0cf1868e5e"/>
    <w:uiPriority w:val="99"/>
    <w:pPr>
      <w:spacing w:before="0" w:after="0"/>
      <w:jc w:val="left"/>
    </w:pPr>
    <w:tblPr>
      <w:tblCellMar>
        <w:left w:w="0" w:type="dxa"/>
        <w:right w:w="0" w:type="dxa"/>
      </w:tblCellMar>
    </w:tblPr>
    <w:tcPr>
      <w:shd w:val="clear" w:color="auto" w:fill="auto"/>
    </w:tcPr>
  </w:style>
  <w:style w:type="table" w:customStyle="1" w:styleId="TableNoRule24dbbc1c6-4712-4225-ae1d-2726b0d2fd7c">
    <w:name w:val="Table NoRule 2_4dbbc1c6-4712-4225-ae1d-2726b0d2fd7c"/>
    <w:basedOn w:val="TableNoRule1691a9785-a684-4514-9cf9-1d7152da7d35"/>
    <w:uiPriority w:val="99"/>
    <w:tblPr>
      <w:tblInd w:w="475" w:type="dxa"/>
    </w:tblPr>
    <w:tcPr>
      <w:shd w:val="clear" w:color="auto" w:fill="auto"/>
    </w:tcPr>
  </w:style>
  <w:style w:type="table" w:customStyle="1" w:styleId="TableNoRule322ae3757-4d71-4f09-81fe-cc26b0b778f4">
    <w:name w:val="Table NoRule 3_22ae3757-4d71-4f09-81fe-cc26b0b778f4"/>
    <w:basedOn w:val="TableNoRule24dbbc1c6-4712-4225-ae1d-2726b0d2fd7c"/>
    <w:uiPriority w:val="99"/>
    <w:tblPr>
      <w:tblInd w:w="950" w:type="dxa"/>
    </w:tblPr>
    <w:tcPr>
      <w:shd w:val="clear" w:color="auto" w:fill="auto"/>
    </w:tcPr>
  </w:style>
  <w:style w:type="table" w:customStyle="1" w:styleId="TableNoRule435f9a3cd-a44e-4c22-a52a-838f5e220137">
    <w:name w:val="Table NoRule 4_35f9a3cd-a44e-4c22-a52a-838f5e220137"/>
    <w:basedOn w:val="TableNoRule322ae3757-4d71-4f09-81fe-cc26b0b778f4"/>
    <w:uiPriority w:val="99"/>
    <w:tblPr>
      <w:tblInd w:w="1440" w:type="dxa"/>
    </w:tblPr>
    <w:tcPr>
      <w:shd w:val="clear" w:color="auto" w:fill="auto"/>
    </w:tcPr>
  </w:style>
  <w:style w:type="table" w:customStyle="1" w:styleId="TableNoRule54b5f528f-91d9-4b6d-a294-21bee4ab3d01">
    <w:name w:val="Table NoRule 5_4b5f528f-91d9-4b6d-a294-21bee4ab3d01"/>
    <w:basedOn w:val="TableNoRule435f9a3cd-a44e-4c22-a52a-838f5e220137"/>
    <w:uiPriority w:val="99"/>
    <w:tblPr>
      <w:tblInd w:w="1915" w:type="dxa"/>
    </w:tblPr>
    <w:tcPr>
      <w:shd w:val="clear" w:color="auto" w:fill="auto"/>
    </w:tcPr>
  </w:style>
  <w:style w:type="table" w:customStyle="1" w:styleId="TableNoRule63a1ee207-9f3f-4e9e-85ac-007d7021e5de">
    <w:name w:val="Table NoRule 6_3a1ee207-9f3f-4e9e-85ac-007d7021e5de"/>
    <w:basedOn w:val="TableNoRule54b5f528f-91d9-4b6d-a294-21bee4ab3d01"/>
    <w:uiPriority w:val="99"/>
    <w:tblPr>
      <w:tblInd w:w="2390" w:type="dxa"/>
    </w:tblPr>
    <w:tcPr>
      <w:shd w:val="clear" w:color="auto" w:fill="auto"/>
    </w:tcPr>
  </w:style>
  <w:style w:type="table" w:customStyle="1" w:styleId="TableNoRule7">
    <w:name w:val="Table NoRule 7"/>
    <w:basedOn w:val="TableNoRule63a1ee207-9f3f-4e9e-85ac-007d7021e5de"/>
    <w:uiPriority w:val="99"/>
    <w:tblPr>
      <w:tblInd w:w="2880" w:type="dxa"/>
    </w:tblPr>
    <w:tcPr>
      <w:shd w:val="clear" w:color="auto" w:fill="auto"/>
    </w:tcPr>
  </w:style>
  <w:style w:type="table" w:customStyle="1" w:styleId="NormalTable89b93a25-e814-4dc9-8f81-1bbee50248c5">
    <w:name w:val="Normal Table_89b93a25-e814-4dc9-8f81-1bbee50248c5"/>
    <w:uiPriority w:val="99"/>
    <w:semiHidden/>
    <w:unhideWhenUsed/>
    <w:tblPr>
      <w:tblInd w:w="0" w:type="dxa"/>
      <w:tblCellMar>
        <w:top w:w="0" w:type="dxa"/>
        <w:left w:w="108" w:type="dxa"/>
        <w:bottom w:w="0" w:type="dxa"/>
        <w:right w:w="108" w:type="dxa"/>
      </w:tblCellMar>
    </w:tblPr>
  </w:style>
  <w:style w:type="table" w:customStyle="1" w:styleId="TableNoRule1c21a0d81-fac7-4c3d-8a04-aa43c8ee26b4">
    <w:name w:val="Table NoRule 1_c21a0d81-fac7-4c3d-8a04-aa43c8ee26b4"/>
    <w:basedOn w:val="NormalTable89b93a25-e814-4dc9-8f81-1bbee50248c5"/>
    <w:uiPriority w:val="99"/>
    <w:pPr>
      <w:spacing w:before="0" w:after="0"/>
      <w:jc w:val="left"/>
    </w:pPr>
    <w:tblPr>
      <w:tblCellMar>
        <w:left w:w="0" w:type="dxa"/>
        <w:right w:w="0" w:type="dxa"/>
      </w:tblCellMar>
    </w:tblPr>
    <w:tcPr>
      <w:shd w:val="clear" w:color="auto" w:fill="auto"/>
    </w:tcPr>
  </w:style>
  <w:style w:type="table" w:customStyle="1" w:styleId="TableNoRule2867c9de2-7fc9-44da-8645-e5497a645420">
    <w:name w:val="Table NoRule 2_867c9de2-7fc9-44da-8645-e5497a645420"/>
    <w:basedOn w:val="TableNoRule1c21a0d81-fac7-4c3d-8a04-aa43c8ee26b4"/>
    <w:uiPriority w:val="99"/>
    <w:tblPr>
      <w:tblInd w:w="475" w:type="dxa"/>
    </w:tblPr>
    <w:tcPr>
      <w:shd w:val="clear" w:color="auto" w:fill="auto"/>
    </w:tcPr>
  </w:style>
  <w:style w:type="table" w:customStyle="1" w:styleId="TableNoRule3f102cca3-dcd7-4d9e-9a3c-2e5f3795ce95">
    <w:name w:val="Table NoRule 3_f102cca3-dcd7-4d9e-9a3c-2e5f3795ce95"/>
    <w:basedOn w:val="TableNoRule2867c9de2-7fc9-44da-8645-e5497a645420"/>
    <w:uiPriority w:val="99"/>
    <w:tblPr>
      <w:tblInd w:w="950" w:type="dxa"/>
    </w:tblPr>
    <w:tcPr>
      <w:shd w:val="clear" w:color="auto" w:fill="auto"/>
    </w:tcPr>
  </w:style>
  <w:style w:type="table" w:customStyle="1" w:styleId="TableNoRule4044ad9fc-f50f-46f2-9919-f4c4bce48c90">
    <w:name w:val="Table NoRule 4_044ad9fc-f50f-46f2-9919-f4c4bce48c90"/>
    <w:basedOn w:val="TableNoRule3f102cca3-dcd7-4d9e-9a3c-2e5f3795ce95"/>
    <w:uiPriority w:val="99"/>
    <w:tblPr>
      <w:tblInd w:w="1440" w:type="dxa"/>
    </w:tblPr>
    <w:tcPr>
      <w:shd w:val="clear" w:color="auto" w:fill="auto"/>
    </w:tcPr>
  </w:style>
  <w:style w:type="table" w:customStyle="1" w:styleId="TableNoRule520157bf4-5570-48fa-9d4c-1efd10c96717">
    <w:name w:val="Table NoRule 5_20157bf4-5570-48fa-9d4c-1efd10c96717"/>
    <w:basedOn w:val="TableNoRule4044ad9fc-f50f-46f2-9919-f4c4bce48c90"/>
    <w:uiPriority w:val="99"/>
    <w:tblPr>
      <w:tblInd w:w="1915" w:type="dxa"/>
    </w:tblPr>
    <w:tcPr>
      <w:shd w:val="clear" w:color="auto" w:fill="auto"/>
    </w:tcPr>
  </w:style>
  <w:style w:type="table" w:customStyle="1" w:styleId="TableNoRule641861ca9-474b-4020-8b10-13f5bd38460f">
    <w:name w:val="Table NoRule 6_41861ca9-474b-4020-8b10-13f5bd38460f"/>
    <w:basedOn w:val="TableNoRule520157bf4-5570-48fa-9d4c-1efd10c96717"/>
    <w:uiPriority w:val="99"/>
    <w:tblPr>
      <w:tblInd w:w="2390" w:type="dxa"/>
    </w:tblPr>
    <w:tcPr>
      <w:shd w:val="clear" w:color="auto" w:fill="auto"/>
    </w:tcPr>
  </w:style>
  <w:style w:type="table" w:customStyle="1" w:styleId="TableNoRule732108d26-3a67-45b3-afeb-12519a2574aa">
    <w:name w:val="Table NoRule 7_32108d26-3a67-45b3-afeb-12519a2574aa"/>
    <w:basedOn w:val="TableNoRule641861ca9-474b-4020-8b10-13f5bd38460f"/>
    <w:uiPriority w:val="99"/>
    <w:tblPr>
      <w:tblInd w:w="2880" w:type="dxa"/>
    </w:tblPr>
    <w:tcPr>
      <w:shd w:val="clear" w:color="auto" w:fill="auto"/>
    </w:tcPr>
  </w:style>
  <w:style w:type="table" w:customStyle="1" w:styleId="TableNoRule8">
    <w:name w:val="Table NoRule 8"/>
    <w:basedOn w:val="TableNoRule732108d26-3a67-45b3-afeb-12519a2574aa"/>
    <w:uiPriority w:val="99"/>
    <w:tblPr>
      <w:tblInd w:w="3355" w:type="dxa"/>
    </w:tblPr>
    <w:tcPr>
      <w:shd w:val="clear" w:color="auto" w:fill="auto"/>
    </w:tcPr>
  </w:style>
  <w:style w:type="table" w:customStyle="1" w:styleId="NormalTable94313a23-4a82-4afe-b951-93e8b02a06e1">
    <w:name w:val="Normal Table_94313a23-4a82-4afe-b951-93e8b02a06e1"/>
    <w:uiPriority w:val="99"/>
    <w:semiHidden/>
    <w:unhideWhenUsed/>
    <w:tblPr>
      <w:tblInd w:w="0" w:type="dxa"/>
      <w:tblCellMar>
        <w:top w:w="0" w:type="dxa"/>
        <w:left w:w="108" w:type="dxa"/>
        <w:bottom w:w="0" w:type="dxa"/>
        <w:right w:w="108" w:type="dxa"/>
      </w:tblCellMar>
    </w:tblPr>
  </w:style>
  <w:style w:type="table" w:customStyle="1" w:styleId="TableNoRule1b7554ed0-9981-4976-8eb7-404c07e0221f">
    <w:name w:val="Table NoRule 1_b7554ed0-9981-4976-8eb7-404c07e0221f"/>
    <w:basedOn w:val="NormalTable94313a23-4a82-4afe-b951-93e8b02a06e1"/>
    <w:uiPriority w:val="99"/>
    <w:pPr>
      <w:spacing w:before="0" w:after="0"/>
      <w:jc w:val="left"/>
    </w:pPr>
    <w:tblPr>
      <w:tblCellMar>
        <w:left w:w="0" w:type="dxa"/>
        <w:right w:w="0" w:type="dxa"/>
      </w:tblCellMar>
    </w:tblPr>
    <w:tcPr>
      <w:shd w:val="clear" w:color="auto" w:fill="auto"/>
    </w:tcPr>
  </w:style>
  <w:style w:type="table" w:customStyle="1" w:styleId="TableNoRule2cafa0ebb-7d05-4ecb-8e17-6909a634f664">
    <w:name w:val="Table NoRule 2_cafa0ebb-7d05-4ecb-8e17-6909a634f664"/>
    <w:basedOn w:val="TableNoRule1b7554ed0-9981-4976-8eb7-404c07e0221f"/>
    <w:uiPriority w:val="99"/>
    <w:tblPr>
      <w:tblInd w:w="475" w:type="dxa"/>
    </w:tblPr>
    <w:tcPr>
      <w:shd w:val="clear" w:color="auto" w:fill="auto"/>
    </w:tcPr>
  </w:style>
  <w:style w:type="table" w:customStyle="1" w:styleId="TableNoRule3e5e6f786-f1fb-414f-81f6-4f1b7942af1f">
    <w:name w:val="Table NoRule 3_e5e6f786-f1fb-414f-81f6-4f1b7942af1f"/>
    <w:basedOn w:val="TableNoRule2cafa0ebb-7d05-4ecb-8e17-6909a634f664"/>
    <w:uiPriority w:val="99"/>
    <w:tblPr>
      <w:tblInd w:w="950" w:type="dxa"/>
    </w:tblPr>
    <w:tcPr>
      <w:shd w:val="clear" w:color="auto" w:fill="auto"/>
    </w:tcPr>
  </w:style>
  <w:style w:type="table" w:customStyle="1" w:styleId="TableNoRule43f4c2719-cf33-4946-92a0-f1d17241c170">
    <w:name w:val="Table NoRule 4_3f4c2719-cf33-4946-92a0-f1d17241c170"/>
    <w:basedOn w:val="TableNoRule3e5e6f786-f1fb-414f-81f6-4f1b7942af1f"/>
    <w:uiPriority w:val="99"/>
    <w:tblPr>
      <w:tblInd w:w="1440" w:type="dxa"/>
    </w:tblPr>
    <w:tcPr>
      <w:shd w:val="clear" w:color="auto" w:fill="auto"/>
    </w:tcPr>
  </w:style>
  <w:style w:type="table" w:customStyle="1" w:styleId="TableNoRule5024847d1-04fc-4c35-aa73-269c0040f4f6">
    <w:name w:val="Table NoRule 5_024847d1-04fc-4c35-aa73-269c0040f4f6"/>
    <w:basedOn w:val="TableNoRule43f4c2719-cf33-4946-92a0-f1d17241c170"/>
    <w:uiPriority w:val="99"/>
    <w:tblPr>
      <w:tblInd w:w="1915" w:type="dxa"/>
    </w:tblPr>
    <w:tcPr>
      <w:shd w:val="clear" w:color="auto" w:fill="auto"/>
    </w:tcPr>
  </w:style>
  <w:style w:type="table" w:customStyle="1" w:styleId="TableNoRule67524cbbf-5954-4956-93a5-29823d13f20e">
    <w:name w:val="Table NoRule 6_7524cbbf-5954-4956-93a5-29823d13f20e"/>
    <w:basedOn w:val="TableNoRule5024847d1-04fc-4c35-aa73-269c0040f4f6"/>
    <w:uiPriority w:val="99"/>
    <w:tblPr>
      <w:tblInd w:w="2390" w:type="dxa"/>
    </w:tblPr>
    <w:tcPr>
      <w:shd w:val="clear" w:color="auto" w:fill="auto"/>
    </w:tcPr>
  </w:style>
  <w:style w:type="table" w:customStyle="1" w:styleId="TableNoRule7eca641e0-78a6-4ee1-9894-3d7f6049208b">
    <w:name w:val="Table NoRule 7_eca641e0-78a6-4ee1-9894-3d7f6049208b"/>
    <w:basedOn w:val="TableNoRule67524cbbf-5954-4956-93a5-29823d13f20e"/>
    <w:uiPriority w:val="99"/>
    <w:tblPr>
      <w:tblInd w:w="2880" w:type="dxa"/>
    </w:tblPr>
    <w:tcPr>
      <w:shd w:val="clear" w:color="auto" w:fill="auto"/>
    </w:tcPr>
  </w:style>
  <w:style w:type="table" w:customStyle="1" w:styleId="TableNoRule89d169db4-9d75-4279-9955-ac3d5fbe895a">
    <w:name w:val="Table NoRule 8_9d169db4-9d75-4279-9955-ac3d5fbe895a"/>
    <w:basedOn w:val="TableNoRule7eca641e0-78a6-4ee1-9894-3d7f6049208b"/>
    <w:uiPriority w:val="99"/>
    <w:tblPr>
      <w:tblInd w:w="3355" w:type="dxa"/>
    </w:tblPr>
    <w:tcPr>
      <w:shd w:val="clear" w:color="auto" w:fill="auto"/>
    </w:tcPr>
  </w:style>
  <w:style w:type="table" w:customStyle="1" w:styleId="TableNoRule9">
    <w:name w:val="Table NoRule 9"/>
    <w:basedOn w:val="TableNoRule89d169db4-9d75-4279-9955-ac3d5fbe895a"/>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Diaz</cp:lastModifiedBy>
  <cp:revision>2</cp:revision>
  <dcterms:created xsi:type="dcterms:W3CDTF">2025-06-25T14:15:00Z</dcterms:created>
  <dcterms:modified xsi:type="dcterms:W3CDTF">2025-06-25T15:16:00Z</dcterms:modified>
</cp:coreProperties>
</file>